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EB" w:rsidRPr="00D46B99" w:rsidRDefault="00A610EB" w:rsidP="00A610EB">
      <w:pPr>
        <w:widowControl w:val="0"/>
        <w:autoSpaceDE w:val="0"/>
        <w:autoSpaceDN w:val="0"/>
        <w:adjustRightInd w:val="0"/>
        <w:jc w:val="right"/>
        <w:outlineLvl w:val="1"/>
        <w:rPr>
          <w:b/>
        </w:rPr>
      </w:pPr>
      <w:r w:rsidRPr="00D46B99">
        <w:rPr>
          <w:b/>
        </w:rPr>
        <w:t>Приложение</w:t>
      </w:r>
    </w:p>
    <w:p w:rsidR="00A610EB" w:rsidRDefault="00A610EB" w:rsidP="00A610EB">
      <w:pPr>
        <w:widowControl w:val="0"/>
        <w:autoSpaceDE w:val="0"/>
        <w:autoSpaceDN w:val="0"/>
        <w:adjustRightInd w:val="0"/>
        <w:jc w:val="right"/>
      </w:pPr>
      <w:r>
        <w:t>к требованиям</w:t>
      </w:r>
    </w:p>
    <w:p w:rsidR="00A610EB" w:rsidRDefault="00A610EB" w:rsidP="00A610EB">
      <w:pPr>
        <w:widowControl w:val="0"/>
        <w:autoSpaceDE w:val="0"/>
        <w:autoSpaceDN w:val="0"/>
        <w:adjustRightInd w:val="0"/>
        <w:jc w:val="right"/>
      </w:pPr>
      <w:r>
        <w:t>к антитеррористической защищенности объектов</w:t>
      </w:r>
    </w:p>
    <w:p w:rsidR="00A610EB" w:rsidRDefault="00A610EB" w:rsidP="00A610EB">
      <w:pPr>
        <w:widowControl w:val="0"/>
        <w:autoSpaceDE w:val="0"/>
        <w:autoSpaceDN w:val="0"/>
        <w:adjustRightInd w:val="0"/>
        <w:jc w:val="right"/>
      </w:pPr>
      <w:r>
        <w:t>(территорий), подлежащих обязательной охране полицией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pPr>
      <w:bookmarkStart w:id="0" w:name="Par613"/>
      <w:bookmarkEnd w:id="0"/>
      <w:r>
        <w:t>ТРЕБОВАНИЯ</w:t>
      </w:r>
    </w:p>
    <w:p w:rsidR="00A610EB" w:rsidRDefault="00A610EB" w:rsidP="00A610EB">
      <w:pPr>
        <w:widowControl w:val="0"/>
        <w:autoSpaceDE w:val="0"/>
        <w:autoSpaceDN w:val="0"/>
        <w:adjustRightInd w:val="0"/>
        <w:jc w:val="center"/>
      </w:pPr>
      <w:r>
        <w:t xml:space="preserve">К </w:t>
      </w:r>
      <w:proofErr w:type="gramStart"/>
      <w:r>
        <w:t>ИНЖЕНЕРНО-ТЕХНИЧЕСКОЙ</w:t>
      </w:r>
      <w:proofErr w:type="gramEnd"/>
      <w:r>
        <w:t xml:space="preserve"> УКРЕПЛЕННОСТИ ОБЪЕКТОВ</w:t>
      </w:r>
    </w:p>
    <w:p w:rsidR="00A610EB" w:rsidRDefault="00A610EB" w:rsidP="00A610EB">
      <w:pPr>
        <w:widowControl w:val="0"/>
        <w:autoSpaceDE w:val="0"/>
        <w:autoSpaceDN w:val="0"/>
        <w:adjustRightInd w:val="0"/>
        <w:jc w:val="center"/>
      </w:pPr>
      <w:r>
        <w:t xml:space="preserve">(ТЕРРИТОРИЙ), </w:t>
      </w:r>
      <w:proofErr w:type="gramStart"/>
      <w:r>
        <w:t>ПРИМЕНЯЕМЫМ</w:t>
      </w:r>
      <w:proofErr w:type="gramEnd"/>
      <w:r>
        <w:t xml:space="preserve"> НА ОБЪЕКТАХ (ТЕРРИТОРИЯХ)</w:t>
      </w:r>
    </w:p>
    <w:p w:rsidR="00A610EB" w:rsidRDefault="00A610EB" w:rsidP="00A610EB">
      <w:pPr>
        <w:widowControl w:val="0"/>
        <w:autoSpaceDE w:val="0"/>
        <w:autoSpaceDN w:val="0"/>
        <w:adjustRightInd w:val="0"/>
        <w:jc w:val="center"/>
      </w:pPr>
      <w:r>
        <w:t>ТЕХНИЧЕСКИМ СРЕДСТВАМ ОХРАННОЙ, ТРЕВОЖНОЙ И ПОЖАРНОЙ</w:t>
      </w:r>
    </w:p>
    <w:p w:rsidR="00A610EB" w:rsidRDefault="00A610EB" w:rsidP="00A610EB">
      <w:pPr>
        <w:widowControl w:val="0"/>
        <w:autoSpaceDE w:val="0"/>
        <w:autoSpaceDN w:val="0"/>
        <w:adjustRightInd w:val="0"/>
        <w:jc w:val="center"/>
      </w:pPr>
      <w:r>
        <w:t>СИГНАЛИЗАЦИИ, КОНТРОЛЯ И УПРАВЛЕНИЯ ДОСТУПОМ, ОПОВЕЩЕНИЯ</w:t>
      </w:r>
    </w:p>
    <w:p w:rsidR="00A610EB" w:rsidRDefault="00A610EB" w:rsidP="00A610EB">
      <w:pPr>
        <w:widowControl w:val="0"/>
        <w:autoSpaceDE w:val="0"/>
        <w:autoSpaceDN w:val="0"/>
        <w:adjustRightInd w:val="0"/>
        <w:jc w:val="center"/>
      </w:pPr>
      <w:r>
        <w:t>И ОХРАННОГО ОСВЕЩЕНИЯ, А ТАКЖЕ К ИНФРАСТРУКТУРЕ</w:t>
      </w:r>
    </w:p>
    <w:p w:rsidR="00A610EB" w:rsidRDefault="00A610EB" w:rsidP="00A610EB">
      <w:pPr>
        <w:widowControl w:val="0"/>
        <w:autoSpaceDE w:val="0"/>
        <w:autoSpaceDN w:val="0"/>
        <w:adjustRightInd w:val="0"/>
        <w:jc w:val="center"/>
      </w:pPr>
      <w:r>
        <w:t>ФИЗИЧЕСКОЙ ОХРАНЫ ОБЪЕКТОВ (ТЕРРИТОРИЙ)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outlineLvl w:val="2"/>
      </w:pPr>
      <w:bookmarkStart w:id="1" w:name="Par621"/>
      <w:bookmarkEnd w:id="1"/>
      <w:r>
        <w:t xml:space="preserve">I. </w:t>
      </w:r>
      <w:proofErr w:type="gramStart"/>
      <w:r>
        <w:t>Инженерно-техническая</w:t>
      </w:r>
      <w:proofErr w:type="gramEnd"/>
      <w:r>
        <w:t xml:space="preserve"> </w:t>
      </w:r>
      <w:proofErr w:type="spellStart"/>
      <w:r>
        <w:t>укрепленность</w:t>
      </w:r>
      <w:proofErr w:type="spellEnd"/>
      <w:r>
        <w:t xml:space="preserve"> объектов (территорий)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A610EB" w:rsidRDefault="00A610EB" w:rsidP="00A610EB">
      <w:pPr>
        <w:widowControl w:val="0"/>
        <w:autoSpaceDE w:val="0"/>
        <w:autoSpaceDN w:val="0"/>
        <w:adjustRightInd w:val="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A610EB" w:rsidRDefault="00A610EB" w:rsidP="00A610EB">
      <w:pPr>
        <w:widowControl w:val="0"/>
        <w:autoSpaceDE w:val="0"/>
        <w:autoSpaceDN w:val="0"/>
        <w:adjustRightInd w:val="0"/>
        <w:ind w:firstLine="540"/>
        <w:jc w:val="both"/>
      </w:pPr>
      <w:r>
        <w:t xml:space="preserve">Конструкция заграждения должна быть прочной. Травмирующий эффект инженерного заграждения должен иметь </w:t>
      </w:r>
      <w:proofErr w:type="spellStart"/>
      <w:r>
        <w:t>нелетальный</w:t>
      </w:r>
      <w:proofErr w:type="spellEnd"/>
      <w:r>
        <w:t xml:space="preserve"> характер воздействия на нарушителя.</w:t>
      </w:r>
    </w:p>
    <w:p w:rsidR="00A610EB" w:rsidRDefault="00A610EB" w:rsidP="00A610EB">
      <w:pPr>
        <w:widowControl w:val="0"/>
        <w:autoSpaceDE w:val="0"/>
        <w:autoSpaceDN w:val="0"/>
        <w:adjustRightInd w:val="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A610EB" w:rsidRDefault="00A610EB" w:rsidP="00A610EB">
      <w:pPr>
        <w:widowControl w:val="0"/>
        <w:autoSpaceDE w:val="0"/>
        <w:autoSpaceDN w:val="0"/>
        <w:adjustRightInd w:val="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A610EB" w:rsidRDefault="00A610EB" w:rsidP="00A610EB">
      <w:pPr>
        <w:widowControl w:val="0"/>
        <w:autoSpaceDE w:val="0"/>
        <w:autoSpaceDN w:val="0"/>
        <w:adjustRightInd w:val="0"/>
        <w:ind w:firstLine="540"/>
        <w:jc w:val="both"/>
      </w:pPr>
      <w:r>
        <w:t>4. К ограждению не должны примыкать какие-либо пристройки, кроме зданий, являющихся составной частью периметра.</w:t>
      </w:r>
    </w:p>
    <w:p w:rsidR="00A610EB" w:rsidRDefault="00A610EB" w:rsidP="00A610EB">
      <w:pPr>
        <w:widowControl w:val="0"/>
        <w:autoSpaceDE w:val="0"/>
        <w:autoSpaceDN w:val="0"/>
        <w:adjustRightInd w:val="0"/>
        <w:ind w:firstLine="540"/>
        <w:jc w:val="both"/>
      </w:pPr>
      <w:r>
        <w:t xml:space="preserve">В ограждении не должно быть лазов, проломов и других повреждений, способствующих проникновению правонарушителей, а также </w:t>
      </w:r>
      <w:proofErr w:type="spellStart"/>
      <w:r>
        <w:t>незапираемых</w:t>
      </w:r>
      <w:proofErr w:type="spellEnd"/>
      <w:r>
        <w:t xml:space="preserve"> ворот, дверей и калиток.</w:t>
      </w:r>
    </w:p>
    <w:p w:rsidR="00A610EB" w:rsidRDefault="00A610EB" w:rsidP="00A610EB">
      <w:pPr>
        <w:widowControl w:val="0"/>
        <w:autoSpaceDE w:val="0"/>
        <w:autoSpaceDN w:val="0"/>
        <w:adjustRightInd w:val="0"/>
        <w:ind w:firstLine="540"/>
        <w:jc w:val="both"/>
      </w:pPr>
      <w:r>
        <w:t>5. Ограждение подразделяется на основное, дополнительное и предупредительное.</w:t>
      </w:r>
    </w:p>
    <w:p w:rsidR="00A610EB" w:rsidRDefault="00A610EB" w:rsidP="00A610EB">
      <w:pPr>
        <w:widowControl w:val="0"/>
        <w:autoSpaceDE w:val="0"/>
        <w:autoSpaceDN w:val="0"/>
        <w:adjustRightInd w:val="0"/>
        <w:ind w:firstLine="540"/>
        <w:jc w:val="both"/>
      </w:pPr>
      <w:r>
        <w:t xml:space="preserve">6. Основное ограждение должно иметь полотно ограждения высотой не менее </w:t>
      </w:r>
      <w:smartTag w:uri="urn:schemas-microsoft-com:office:smarttags" w:element="metricconverter">
        <w:smartTagPr>
          <w:attr w:name="ProductID" w:val="2 метров"/>
        </w:smartTagPr>
        <w:r>
          <w:t>2 метров</w:t>
        </w:r>
      </w:smartTag>
      <w:r>
        <w:t xml:space="preserve">, а в районах с глубиной снежного покрова более </w:t>
      </w:r>
      <w:smartTag w:uri="urn:schemas-microsoft-com:office:smarttags" w:element="metricconverter">
        <w:smartTagPr>
          <w:attr w:name="ProductID" w:val="1 метра"/>
        </w:smartTagPr>
        <w:r>
          <w:t>1 метра</w:t>
        </w:r>
      </w:smartTag>
      <w:r>
        <w:t xml:space="preserve"> - не менее </w:t>
      </w:r>
      <w:smartTag w:uri="urn:schemas-microsoft-com:office:smarttags" w:element="metricconverter">
        <w:smartTagPr>
          <w:attr w:name="ProductID" w:val="2,5 метра"/>
        </w:smartTagPr>
        <w:r>
          <w:t>2,5 метра</w:t>
        </w:r>
      </w:smartTag>
      <w:r>
        <w:t>. Для увеличения высоты основного ограждения необходимо использовать дополнительное верхнее ограждение.</w:t>
      </w:r>
    </w:p>
    <w:p w:rsidR="00A610EB" w:rsidRDefault="00A610EB" w:rsidP="00A610EB">
      <w:pPr>
        <w:widowControl w:val="0"/>
        <w:autoSpaceDE w:val="0"/>
        <w:autoSpaceDN w:val="0"/>
        <w:adjustRightInd w:val="0"/>
        <w:ind w:firstLine="540"/>
        <w:jc w:val="both"/>
      </w:pPr>
      <w:r>
        <w:t xml:space="preserve">7. По степени защиты основное ограждение подразделяется </w:t>
      </w:r>
      <w:proofErr w:type="gramStart"/>
      <w:r>
        <w:t>на</w:t>
      </w:r>
      <w:proofErr w:type="gramEnd"/>
      <w:r>
        <w:t>:</w:t>
      </w:r>
    </w:p>
    <w:p w:rsidR="00A610EB" w:rsidRDefault="00A610EB" w:rsidP="00A610EB">
      <w:pPr>
        <w:widowControl w:val="0"/>
        <w:autoSpaceDE w:val="0"/>
        <w:autoSpaceDN w:val="0"/>
        <w:adjustRightInd w:val="0"/>
        <w:ind w:firstLine="540"/>
        <w:jc w:val="both"/>
      </w:pPr>
      <w:r>
        <w:t xml:space="preserve">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r>
        <w:t xml:space="preserve">б) ограждение 2-го класса защиты (средняя степень защиты объекта (территории) от проникновения) - сплошное деревянное ограждение из доски толщиной не менее </w:t>
      </w:r>
      <w:smartTag w:uri="urn:schemas-microsoft-com:office:smarttags" w:element="metricconverter">
        <w:smartTagPr>
          <w:attr w:name="ProductID" w:val="40 миллиметров"/>
        </w:smartTagPr>
        <w:r>
          <w:t>40 миллиметров</w:t>
        </w:r>
      </w:smartTag>
      <w:r>
        <w:t xml:space="preserve">, металлическое сетчатое либо решетчатое ограждение. Высота ограждения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proofErr w:type="gramStart"/>
      <w:r>
        <w:t xml:space="preserve">в) ограждение 3-го класса защиты (высокая степень защиты объекта (территории) от </w:t>
      </w:r>
      <w:r>
        <w:lastRenderedPageBreak/>
        <w:t xml:space="preserve">проникновения) - железобетонное ограждение толщиной не менее </w:t>
      </w:r>
      <w:smartTag w:uri="urn:schemas-microsoft-com:office:smarttags" w:element="metricconverter">
        <w:smartTagPr>
          <w:attr w:name="ProductID" w:val="100 миллиметров"/>
        </w:smartTagPr>
        <w:r>
          <w:t>100 миллиметров</w:t>
        </w:r>
      </w:smartTag>
      <w:r>
        <w:t xml:space="preserve">, каменное или кирпичное ограждение толщиной не менее </w:t>
      </w:r>
      <w:smartTag w:uri="urn:schemas-microsoft-com:office:smarttags" w:element="metricconverter">
        <w:smartTagPr>
          <w:attr w:name="ProductID" w:val="250 миллиметров"/>
        </w:smartTagPr>
        <w:r>
          <w:t>250 миллиметров</w:t>
        </w:r>
      </w:smartTag>
      <w:r>
        <w:t xml:space="preserve">, сплошное металлическое ограждение с толщиной листа не менее </w:t>
      </w:r>
      <w:smartTag w:uri="urn:schemas-microsoft-com:office:smarttags" w:element="metricconverter">
        <w:smartTagPr>
          <w:attr w:name="ProductID" w:val="2 миллиметров"/>
        </w:smartTagPr>
        <w:r>
          <w:t>2 миллиметров</w:t>
        </w:r>
      </w:smartTag>
      <w:r>
        <w:t xml:space="preserve"> и усиленное ребрами жесткости, металлическое сетчатое ограждение, изготовленное из стальной проволоки диаметром 5 - </w:t>
      </w:r>
      <w:smartTag w:uri="urn:schemas-microsoft-com:office:smarttags" w:element="metricconverter">
        <w:smartTagPr>
          <w:attr w:name="ProductID" w:val="8 миллиметров"/>
        </w:smartTagPr>
        <w:r>
          <w:t>8 миллиметров</w:t>
        </w:r>
      </w:smartTag>
      <w:r>
        <w:t>, сваренной в перекрестиях и образующей ячейки размером</w:t>
      </w:r>
      <w:proofErr w:type="gramEnd"/>
      <w:r>
        <w:t xml:space="preserve"> не более 50 </w:t>
      </w:r>
      <w:proofErr w:type="spellStart"/>
      <w:r>
        <w:t>x</w:t>
      </w:r>
      <w:proofErr w:type="spellEnd"/>
      <w:r>
        <w:t xml:space="preserve"> </w:t>
      </w:r>
      <w:smartTag w:uri="urn:schemas-microsoft-com:office:smarttags" w:element="metricconverter">
        <w:smartTagPr>
          <w:attr w:name="ProductID" w:val="300 миллиметров"/>
        </w:smartTagPr>
        <w:r>
          <w:t>300 миллиметров</w:t>
        </w:r>
      </w:smartTag>
      <w:r>
        <w:t xml:space="preserve">, </w:t>
      </w:r>
      <w:proofErr w:type="gramStart"/>
      <w:r>
        <w:t>усиленное</w:t>
      </w:r>
      <w:proofErr w:type="gramEnd"/>
      <w:r>
        <w:t xml:space="preserve"> ребрами жесткости. Высота ограждения не менее </w:t>
      </w:r>
      <w:smartTag w:uri="urn:schemas-microsoft-com:office:smarttags" w:element="metricconverter">
        <w:smartTagPr>
          <w:attr w:name="ProductID" w:val="2,5 метра"/>
        </w:smartTagPr>
        <w:r>
          <w:t>2,5 метра</w:t>
        </w:r>
      </w:smartTag>
      <w:r>
        <w:t xml:space="preserve"> с оборудованным дополнительным ограждением;</w:t>
      </w:r>
    </w:p>
    <w:p w:rsidR="00A610EB" w:rsidRDefault="00A610EB" w:rsidP="00A610EB">
      <w:pPr>
        <w:widowControl w:val="0"/>
        <w:autoSpaceDE w:val="0"/>
        <w:autoSpaceDN w:val="0"/>
        <w:adjustRightInd w:val="0"/>
        <w:ind w:firstLine="540"/>
        <w:jc w:val="both"/>
      </w:pPr>
      <w:r>
        <w:t xml:space="preserve">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w:t>
      </w:r>
      <w:smartTag w:uri="urn:schemas-microsoft-com:office:smarttags" w:element="metricconverter">
        <w:smartTagPr>
          <w:attr w:name="ProductID" w:val="120 миллиметров"/>
        </w:smartTagPr>
        <w:r>
          <w:t>120 миллиметров</w:t>
        </w:r>
      </w:smartTag>
      <w:r>
        <w:t xml:space="preserve">, каменное или кирпичное ограждение толщиной не менее </w:t>
      </w:r>
      <w:smartTag w:uri="urn:schemas-microsoft-com:office:smarttags" w:element="metricconverter">
        <w:smartTagPr>
          <w:attr w:name="ProductID" w:val="380 миллиметров"/>
        </w:smartTagPr>
        <w:r>
          <w:t>380 миллиметров</w:t>
        </w:r>
      </w:smartTag>
      <w:r>
        <w:t xml:space="preserve">. Высота ограждения не менее </w:t>
      </w:r>
      <w:smartTag w:uri="urn:schemas-microsoft-com:office:smarttags" w:element="metricconverter">
        <w:smartTagPr>
          <w:attr w:name="ProductID" w:val="2,5 метра"/>
        </w:smartTagPr>
        <w:r>
          <w:t>2,5 метра</w:t>
        </w:r>
      </w:smartTag>
      <w:r>
        <w:t xml:space="preserve">, а в районах с глубиной снежного покрова более </w:t>
      </w:r>
      <w:smartTag w:uri="urn:schemas-microsoft-com:office:smarttags" w:element="metricconverter">
        <w:smartTagPr>
          <w:attr w:name="ProductID" w:val="1 метра"/>
        </w:smartTagPr>
        <w:r>
          <w:t>1 метра</w:t>
        </w:r>
      </w:smartTag>
      <w:r>
        <w:t xml:space="preserve"> - не менее </w:t>
      </w:r>
      <w:smartTag w:uri="urn:schemas-microsoft-com:office:smarttags" w:element="metricconverter">
        <w:smartTagPr>
          <w:attr w:name="ProductID" w:val="3 метров"/>
        </w:smartTagPr>
        <w:r>
          <w:t>3 метров</w:t>
        </w:r>
      </w:smartTag>
      <w:r>
        <w:t xml:space="preserve"> с оборудованным дополнительным ограждением.</w:t>
      </w:r>
    </w:p>
    <w:p w:rsidR="00A610EB" w:rsidRDefault="00A610EB" w:rsidP="00A610EB">
      <w:pPr>
        <w:widowControl w:val="0"/>
        <w:autoSpaceDE w:val="0"/>
        <w:autoSpaceDN w:val="0"/>
        <w:adjustRightInd w:val="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A610EB" w:rsidRDefault="00A610EB" w:rsidP="00A610EB">
      <w:pPr>
        <w:widowControl w:val="0"/>
        <w:autoSpaceDE w:val="0"/>
        <w:autoSpaceDN w:val="0"/>
        <w:adjustRightInd w:val="0"/>
        <w:ind w:firstLine="540"/>
        <w:jc w:val="both"/>
      </w:pPr>
      <w:r>
        <w:t xml:space="preserve">Дополнительное верхнее ограждение представляет собой </w:t>
      </w:r>
      <w:proofErr w:type="spellStart"/>
      <w:r>
        <w:t>противоперелазный</w:t>
      </w:r>
      <w:proofErr w:type="spellEnd"/>
      <w: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A610EB" w:rsidRDefault="00A610EB" w:rsidP="00A610EB">
      <w:pPr>
        <w:widowControl w:val="0"/>
        <w:autoSpaceDE w:val="0"/>
        <w:autoSpaceDN w:val="0"/>
        <w:adjustRightInd w:val="0"/>
        <w:ind w:firstLine="540"/>
        <w:jc w:val="both"/>
      </w:pPr>
      <w:r>
        <w:t xml:space="preserve">Дополнительное нижнее ограждение устанавливается под основным ограждением с заглублением в грунт не менее </w:t>
      </w:r>
      <w:smartTag w:uri="urn:schemas-microsoft-com:office:smarttags" w:element="metricconverter">
        <w:smartTagPr>
          <w:attr w:name="ProductID" w:val="0,5 метра"/>
        </w:smartTagPr>
        <w:r>
          <w:t>0,5 метра</w:t>
        </w:r>
      </w:smartTag>
      <w:r>
        <w:t>.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A610EB" w:rsidRDefault="00A610EB" w:rsidP="00A610EB">
      <w:pPr>
        <w:widowControl w:val="0"/>
        <w:autoSpaceDE w:val="0"/>
        <w:autoSpaceDN w:val="0"/>
        <w:adjustRightInd w:val="0"/>
        <w:ind w:firstLine="540"/>
        <w:jc w:val="both"/>
      </w:pPr>
      <w:r>
        <w:t xml:space="preserve">9. Предупредительное ограждение предназначено для обозначения границы рубежа охраны и подразделяется </w:t>
      </w:r>
      <w:proofErr w:type="gramStart"/>
      <w:r>
        <w:t>на</w:t>
      </w:r>
      <w:proofErr w:type="gramEnd"/>
      <w:r>
        <w:t xml:space="preserve"> внешнее и внутреннее.</w:t>
      </w:r>
    </w:p>
    <w:p w:rsidR="00A610EB" w:rsidRDefault="00A610EB" w:rsidP="00A610EB">
      <w:pPr>
        <w:widowControl w:val="0"/>
        <w:autoSpaceDE w:val="0"/>
        <w:autoSpaceDN w:val="0"/>
        <w:adjustRightInd w:val="0"/>
        <w:ind w:firstLine="540"/>
        <w:jc w:val="both"/>
      </w:pPr>
      <w:r>
        <w:t xml:space="preserve">Высота предупредительного ограждения составляет не менее </w:t>
      </w:r>
      <w:smartTag w:uri="urn:schemas-microsoft-com:office:smarttags" w:element="metricconverter">
        <w:smartTagPr>
          <w:attr w:name="ProductID" w:val="1,5 метра"/>
        </w:smartTagPr>
        <w:r>
          <w:t>1,5 метра</w:t>
        </w:r>
      </w:smartTag>
      <w:r>
        <w:t xml:space="preserve">, а в районах с глубиной снежного покрова более </w:t>
      </w:r>
      <w:smartTag w:uri="urn:schemas-microsoft-com:office:smarttags" w:element="metricconverter">
        <w:smartTagPr>
          <w:attr w:name="ProductID" w:val="1 метра"/>
        </w:smartTagPr>
        <w:r>
          <w:t>1 метра</w:t>
        </w:r>
      </w:smartTag>
      <w:r>
        <w:t xml:space="preserve"> -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proofErr w:type="gramStart"/>
      <w:r>
        <w:t xml:space="preserve">На предупредительном ограждении через каждые </w:t>
      </w:r>
      <w:smartTag w:uri="urn:schemas-microsoft-com:office:smarttags" w:element="metricconverter">
        <w:smartTagPr>
          <w:attr w:name="ProductID" w:val="50 метров"/>
        </w:smartTagPr>
        <w:r>
          <w:t>50 метров</w:t>
        </w:r>
      </w:smartTag>
      <w:r>
        <w:t xml:space="preserve"> размещаются таблички (например, "Не подходить!</w:t>
      </w:r>
      <w:proofErr w:type="gramEnd"/>
      <w:r>
        <w:t xml:space="preserve"> Запретная зона", "Внимание! </w:t>
      </w:r>
      <w:proofErr w:type="gramStart"/>
      <w:r>
        <w:t>Охраняемая территория") и другие указательные и предупредительные знаки.</w:t>
      </w:r>
      <w:proofErr w:type="gramEnd"/>
    </w:p>
    <w:p w:rsidR="00A610EB" w:rsidRDefault="00A610EB" w:rsidP="00A610EB">
      <w:pPr>
        <w:widowControl w:val="0"/>
        <w:autoSpaceDE w:val="0"/>
        <w:autoSpaceDN w:val="0"/>
        <w:adjustRightInd w:val="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A610EB" w:rsidRDefault="00A610EB" w:rsidP="00A610EB">
      <w:pPr>
        <w:widowControl w:val="0"/>
        <w:autoSpaceDE w:val="0"/>
        <w:autoSpaceDN w:val="0"/>
        <w:adjustRightInd w:val="0"/>
        <w:ind w:firstLine="540"/>
        <w:jc w:val="both"/>
      </w:pPr>
      <w:r>
        <w:t xml:space="preserve">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w:t>
      </w:r>
      <w:smartTag w:uri="urn:schemas-microsoft-com:office:smarttags" w:element="metricconverter">
        <w:smartTagPr>
          <w:attr w:name="ProductID" w:val="2,5 метра"/>
        </w:smartTagPr>
        <w:r>
          <w:t>2,5 метра</w:t>
        </w:r>
      </w:smartTag>
      <w:r>
        <w:t>.</w:t>
      </w:r>
    </w:p>
    <w:p w:rsidR="00A610EB" w:rsidRDefault="00A610EB" w:rsidP="00A610EB">
      <w:pPr>
        <w:widowControl w:val="0"/>
        <w:autoSpaceDE w:val="0"/>
        <w:autoSpaceDN w:val="0"/>
        <w:adjustRightInd w:val="0"/>
        <w:ind w:firstLine="540"/>
        <w:jc w:val="both"/>
      </w:pPr>
      <w:r>
        <w:t xml:space="preserve">Ширина запретной зоны должна быть не менее </w:t>
      </w:r>
      <w:smartTag w:uri="urn:schemas-microsoft-com:office:smarttags" w:element="metricconverter">
        <w:smartTagPr>
          <w:attr w:name="ProductID" w:val="5 метров"/>
        </w:smartTagPr>
        <w:r>
          <w:t>5 метров</w:t>
        </w:r>
      </w:smartTag>
      <w:r>
        <w:t>, а при размещении в ней технических средств охраны должна превышать ширину их зоны обнаружения.</w:t>
      </w:r>
    </w:p>
    <w:p w:rsidR="00A610EB" w:rsidRDefault="00A610EB" w:rsidP="00A610EB">
      <w:pPr>
        <w:widowControl w:val="0"/>
        <w:autoSpaceDE w:val="0"/>
        <w:autoSpaceDN w:val="0"/>
        <w:adjustRightInd w:val="0"/>
        <w:ind w:firstLine="540"/>
        <w:jc w:val="both"/>
      </w:pPr>
      <w:r>
        <w:t xml:space="preserve">К границе запретной </w:t>
      </w:r>
      <w:proofErr w:type="gramStart"/>
      <w:r>
        <w:t>зоны</w:t>
      </w:r>
      <w:proofErr w:type="gramEnd"/>
      <w:r>
        <w:t xml:space="preserve"> как с внешней, так и с внутренней стороны не должны примыкать здания, строения, сооружения, площади для складирования, а также лесонасаждения.</w:t>
      </w:r>
    </w:p>
    <w:p w:rsidR="00A610EB" w:rsidRDefault="00A610EB" w:rsidP="00A610EB">
      <w:pPr>
        <w:widowControl w:val="0"/>
        <w:autoSpaceDE w:val="0"/>
        <w:autoSpaceDN w:val="0"/>
        <w:adjustRightInd w:val="0"/>
        <w:ind w:firstLine="540"/>
        <w:jc w:val="both"/>
      </w:pPr>
      <w:r>
        <w:t xml:space="preserve">11. </w:t>
      </w:r>
      <w:proofErr w:type="spellStart"/>
      <w:r>
        <w:t>Противотаранные</w:t>
      </w:r>
      <w:proofErr w:type="spellEnd"/>
      <w: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заграждения устанавливаются </w:t>
      </w:r>
      <w:proofErr w:type="gramStart"/>
      <w:r>
        <w:t>перед</w:t>
      </w:r>
      <w:proofErr w:type="gramEnd"/>
      <w:r>
        <w:t xml:space="preserve"> (</w:t>
      </w:r>
      <w:proofErr w:type="gramStart"/>
      <w:r>
        <w:t>за</w:t>
      </w:r>
      <w:proofErr w:type="gramEnd"/>
      <w:r>
        <w:t>)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A610EB" w:rsidRDefault="00A610EB" w:rsidP="00A610EB">
      <w:pPr>
        <w:widowControl w:val="0"/>
        <w:autoSpaceDE w:val="0"/>
        <w:autoSpaceDN w:val="0"/>
        <w:adjustRightInd w:val="0"/>
        <w:ind w:firstLine="540"/>
        <w:jc w:val="both"/>
      </w:pPr>
      <w:r>
        <w:t xml:space="preserve">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w:t>
      </w:r>
      <w:r>
        <w:lastRenderedPageBreak/>
        <w:t>краю тротуара устанавливаются железобетонные блоки.</w:t>
      </w:r>
    </w:p>
    <w:p w:rsidR="00A610EB" w:rsidRDefault="00A610EB" w:rsidP="00A610EB">
      <w:pPr>
        <w:widowControl w:val="0"/>
        <w:autoSpaceDE w:val="0"/>
        <w:autoSpaceDN w:val="0"/>
        <w:adjustRightInd w:val="0"/>
        <w:ind w:firstLine="540"/>
        <w:jc w:val="both"/>
      </w:pPr>
      <w:r>
        <w:t xml:space="preserve">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w:t>
      </w:r>
      <w:smartTag w:uri="urn:schemas-microsoft-com:office:smarttags" w:element="metricconverter">
        <w:smartTagPr>
          <w:attr w:name="ProductID" w:val="0,1 метра"/>
        </w:smartTagPr>
        <w:r>
          <w:t>0,1 метра</w:t>
        </w:r>
      </w:smartTag>
      <w:r>
        <w:t>.</w:t>
      </w:r>
    </w:p>
    <w:p w:rsidR="00A610EB" w:rsidRDefault="00A610EB" w:rsidP="00A610EB">
      <w:pPr>
        <w:widowControl w:val="0"/>
        <w:autoSpaceDE w:val="0"/>
        <w:autoSpaceDN w:val="0"/>
        <w:adjustRightInd w:val="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A610EB" w:rsidRDefault="00A610EB" w:rsidP="00A610EB">
      <w:pPr>
        <w:widowControl w:val="0"/>
        <w:autoSpaceDE w:val="0"/>
        <w:autoSpaceDN w:val="0"/>
        <w:adjustRightInd w:val="0"/>
        <w:ind w:firstLine="540"/>
        <w:jc w:val="both"/>
      </w:pPr>
      <w:r>
        <w:t xml:space="preserve">13. По степени защиты от проникновения ворота (калитки) подразделяются </w:t>
      </w:r>
      <w:proofErr w:type="gramStart"/>
      <w:r>
        <w:t>на</w:t>
      </w:r>
      <w:proofErr w:type="gramEnd"/>
      <w:r>
        <w:t>:</w:t>
      </w:r>
    </w:p>
    <w:p w:rsidR="00A610EB" w:rsidRDefault="00A610EB" w:rsidP="00A610EB">
      <w:pPr>
        <w:widowControl w:val="0"/>
        <w:autoSpaceDE w:val="0"/>
        <w:autoSpaceDN w:val="0"/>
        <w:adjustRightInd w:val="0"/>
        <w:ind w:firstLine="540"/>
        <w:jc w:val="both"/>
      </w:pPr>
      <w:r>
        <w:t xml:space="preserve">а) ворота (калитки) 1-го класса защиты (минимально необходимая степень защиты), изготовленные из некапитальных конструкций высотой не менее </w:t>
      </w:r>
      <w:smartTag w:uri="urn:schemas-microsoft-com:office:smarttags" w:element="metricconverter">
        <w:smartTagPr>
          <w:attr w:name="ProductID" w:val="2 метров"/>
        </w:smartTagPr>
        <w:r>
          <w:t>2 метров</w:t>
        </w:r>
      </w:smartTag>
      <w:r>
        <w:t>;</w:t>
      </w:r>
    </w:p>
    <w:p w:rsidR="00A610EB" w:rsidRDefault="00A610EB" w:rsidP="00A610EB">
      <w:pPr>
        <w:widowControl w:val="0"/>
        <w:autoSpaceDE w:val="0"/>
        <w:autoSpaceDN w:val="0"/>
        <w:adjustRightInd w:val="0"/>
        <w:ind w:firstLine="540"/>
        <w:jc w:val="both"/>
      </w:pPr>
      <w:r>
        <w:t>б) ворота (калитки) 2-го класса защиты (средняя степень защиты), представляющие собой:</w:t>
      </w:r>
    </w:p>
    <w:p w:rsidR="00A610EB" w:rsidRDefault="00A610EB" w:rsidP="00A610EB">
      <w:pPr>
        <w:widowControl w:val="0"/>
        <w:autoSpaceDE w:val="0"/>
        <w:autoSpaceDN w:val="0"/>
        <w:adjustRightInd w:val="0"/>
        <w:ind w:firstLine="540"/>
        <w:jc w:val="both"/>
      </w:pPr>
      <w:r>
        <w:t>комбинированные, решетчатые или реечные ворота (калитки) из металлоконструкций;</w:t>
      </w:r>
    </w:p>
    <w:p w:rsidR="00A610EB" w:rsidRDefault="00A610EB" w:rsidP="00A610EB">
      <w:pPr>
        <w:widowControl w:val="0"/>
        <w:autoSpaceDE w:val="0"/>
        <w:autoSpaceDN w:val="0"/>
        <w:adjustRightInd w:val="0"/>
        <w:ind w:firstLine="540"/>
        <w:jc w:val="both"/>
      </w:pPr>
      <w:r>
        <w:t xml:space="preserve">деревянные ворота (калитки) со сплошным заполнением полотен при их толщине не менее </w:t>
      </w:r>
      <w:smartTag w:uri="urn:schemas-microsoft-com:office:smarttags" w:element="metricconverter">
        <w:smartTagPr>
          <w:attr w:name="ProductID" w:val="40 миллиметров"/>
        </w:smartTagPr>
        <w:r>
          <w:t>40 миллиметров</w:t>
        </w:r>
      </w:smartTag>
      <w:r>
        <w:t>;</w:t>
      </w:r>
    </w:p>
    <w:p w:rsidR="00A610EB" w:rsidRDefault="00A610EB" w:rsidP="00A610EB">
      <w:pPr>
        <w:widowControl w:val="0"/>
        <w:autoSpaceDE w:val="0"/>
        <w:autoSpaceDN w:val="0"/>
        <w:adjustRightInd w:val="0"/>
        <w:ind w:firstLine="540"/>
        <w:jc w:val="both"/>
      </w:pPr>
      <w:r>
        <w:t xml:space="preserve">решетчатые металлические ворота (калитки), изготовленные из стальных прутьев диаметром не менее </w:t>
      </w:r>
      <w:smartTag w:uri="urn:schemas-microsoft-com:office:smarttags" w:element="metricconverter">
        <w:smartTagPr>
          <w:attr w:name="ProductID" w:val="16 миллиметров"/>
        </w:smartTagPr>
        <w:r>
          <w:t>16 миллиметров</w:t>
        </w:r>
      </w:smartTag>
      <w:r>
        <w:t xml:space="preserve">, сваренных в перекрестиях и образующих ячейки размером не более 150 </w:t>
      </w:r>
      <w:proofErr w:type="spellStart"/>
      <w:r>
        <w:t>x</w:t>
      </w:r>
      <w:proofErr w:type="spellEnd"/>
      <w:r>
        <w:t xml:space="preserve"> </w:t>
      </w:r>
      <w:smartTag w:uri="urn:schemas-microsoft-com:office:smarttags" w:element="metricconverter">
        <w:smartTagPr>
          <w:attr w:name="ProductID" w:val="150 миллиметров"/>
        </w:smartTagPr>
        <w:r>
          <w:t>150 миллиметров</w:t>
        </w:r>
      </w:smartTag>
      <w:r>
        <w:t>;</w:t>
      </w:r>
    </w:p>
    <w:p w:rsidR="00A610EB" w:rsidRDefault="00A610EB" w:rsidP="00A610EB">
      <w:pPr>
        <w:widowControl w:val="0"/>
        <w:autoSpaceDE w:val="0"/>
        <w:autoSpaceDN w:val="0"/>
        <w:adjustRightInd w:val="0"/>
        <w:ind w:firstLine="540"/>
        <w:jc w:val="both"/>
      </w:pPr>
      <w:r>
        <w:t xml:space="preserve">в) ворота (калитки) 3-го класса защиты (высокая степень защиты) высотой не менее </w:t>
      </w:r>
      <w:smartTag w:uri="urn:schemas-microsoft-com:office:smarttags" w:element="metricconverter">
        <w:smartTagPr>
          <w:attr w:name="ProductID" w:val="2,5 метра"/>
        </w:smartTagPr>
        <w:r>
          <w:t>2,5 метра</w:t>
        </w:r>
      </w:smartTag>
      <w:r>
        <w:t>, представляющие собой:</w:t>
      </w:r>
    </w:p>
    <w:p w:rsidR="00A610EB" w:rsidRDefault="00A610EB" w:rsidP="00A610EB">
      <w:pPr>
        <w:widowControl w:val="0"/>
        <w:autoSpaceDE w:val="0"/>
        <w:autoSpaceDN w:val="0"/>
        <w:adjustRightInd w:val="0"/>
        <w:ind w:firstLine="540"/>
        <w:jc w:val="both"/>
      </w:pPr>
      <w:r>
        <w:t>комбинированные или сплошные ворота (калитки) из металлоконструкций;</w:t>
      </w:r>
    </w:p>
    <w:p w:rsidR="00A610EB" w:rsidRDefault="00A610EB" w:rsidP="00A610EB">
      <w:pPr>
        <w:widowControl w:val="0"/>
        <w:autoSpaceDE w:val="0"/>
        <w:autoSpaceDN w:val="0"/>
        <w:adjustRightInd w:val="0"/>
        <w:ind w:firstLine="540"/>
        <w:jc w:val="both"/>
      </w:pPr>
      <w:r>
        <w:t xml:space="preserve">ворота (калитки) деревянные со сплошным заполнением полотен при их толщине не менее </w:t>
      </w:r>
      <w:smartTag w:uri="urn:schemas-microsoft-com:office:smarttags" w:element="metricconverter">
        <w:smartTagPr>
          <w:attr w:name="ProductID" w:val="40 миллиметров"/>
        </w:smartTagPr>
        <w:r>
          <w:t>40 миллиметров</w:t>
        </w:r>
      </w:smartTag>
      <w:r>
        <w:t xml:space="preserve">, обшитые с двух сторон стальным металлическим листом толщиной не менее </w:t>
      </w:r>
      <w:smartTag w:uri="urn:schemas-microsoft-com:office:smarttags" w:element="metricconverter">
        <w:smartTagPr>
          <w:attr w:name="ProductID" w:val="0,6 миллиметра"/>
        </w:smartTagPr>
        <w:r>
          <w:t>0,6 миллиметра</w:t>
        </w:r>
      </w:smartTag>
      <w:r>
        <w:t>;</w:t>
      </w:r>
    </w:p>
    <w:p w:rsidR="00A610EB" w:rsidRDefault="00A610EB" w:rsidP="00A610EB">
      <w:pPr>
        <w:widowControl w:val="0"/>
        <w:autoSpaceDE w:val="0"/>
        <w:autoSpaceDN w:val="0"/>
        <w:adjustRightInd w:val="0"/>
        <w:ind w:firstLine="540"/>
        <w:jc w:val="both"/>
      </w:pPr>
      <w:r>
        <w:t xml:space="preserve">комбинированные или сплошные ворота из стального листа толщиной не менее </w:t>
      </w:r>
      <w:smartTag w:uri="urn:schemas-microsoft-com:office:smarttags" w:element="metricconverter">
        <w:smartTagPr>
          <w:attr w:name="ProductID" w:val="2 миллиметров"/>
        </w:smartTagPr>
        <w:r>
          <w:t>2 миллиметров</w:t>
        </w:r>
      </w:smartTag>
      <w:r>
        <w:t xml:space="preserve">, усиленные дополнительными ребрами жесткости и обивкой изнутри доской толщиной не менее </w:t>
      </w:r>
      <w:smartTag w:uri="urn:schemas-microsoft-com:office:smarttags" w:element="metricconverter">
        <w:smartTagPr>
          <w:attr w:name="ProductID" w:val="40 миллиметров"/>
        </w:smartTagPr>
        <w:r>
          <w:t>40 миллиметров</w:t>
        </w:r>
      </w:smartTag>
      <w:r>
        <w:t>;</w:t>
      </w:r>
    </w:p>
    <w:p w:rsidR="00A610EB" w:rsidRDefault="00A610EB" w:rsidP="00A610EB">
      <w:pPr>
        <w:widowControl w:val="0"/>
        <w:autoSpaceDE w:val="0"/>
        <w:autoSpaceDN w:val="0"/>
        <w:adjustRightInd w:val="0"/>
        <w:ind w:firstLine="540"/>
        <w:jc w:val="both"/>
      </w:pPr>
      <w:r>
        <w:t xml:space="preserve">г) ворота (калитки) 4-го класса защиты (специальная степень защиты), представляющие собой сплошные ворота (калитки) из стального листа толщиной не менее </w:t>
      </w:r>
      <w:smartTag w:uri="urn:schemas-microsoft-com:office:smarttags" w:element="metricconverter">
        <w:smartTagPr>
          <w:attr w:name="ProductID" w:val="4 миллиметров"/>
        </w:smartTagPr>
        <w:r>
          <w:t>4 миллиметров</w:t>
        </w:r>
      </w:smartTag>
      <w:r>
        <w:t xml:space="preserve">, усиленные дополнительными ребрами жесткости, и высотой не менее </w:t>
      </w:r>
      <w:smartTag w:uri="urn:schemas-microsoft-com:office:smarttags" w:element="metricconverter">
        <w:smartTagPr>
          <w:attr w:name="ProductID" w:val="2,5 метра"/>
        </w:smartTagPr>
        <w:r>
          <w:t>2,5 метра</w:t>
        </w:r>
      </w:smartTag>
      <w:r>
        <w:t>.</w:t>
      </w:r>
    </w:p>
    <w:p w:rsidR="00A610EB" w:rsidRDefault="00A610EB" w:rsidP="00A610EB">
      <w:pPr>
        <w:widowControl w:val="0"/>
        <w:autoSpaceDE w:val="0"/>
        <w:autoSpaceDN w:val="0"/>
        <w:adjustRightInd w:val="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A610EB" w:rsidRDefault="00A610EB" w:rsidP="00A610EB">
      <w:pPr>
        <w:widowControl w:val="0"/>
        <w:autoSpaceDE w:val="0"/>
        <w:autoSpaceDN w:val="0"/>
        <w:adjustRightInd w:val="0"/>
        <w:ind w:firstLine="540"/>
        <w:jc w:val="both"/>
      </w:pPr>
      <w:r>
        <w:t>Входные наружные двери в охраняемое здание (сооружение, помещение) должны открываться наружу.</w:t>
      </w:r>
    </w:p>
    <w:p w:rsidR="00A610EB" w:rsidRDefault="00A610EB" w:rsidP="00A610EB">
      <w:pPr>
        <w:widowControl w:val="0"/>
        <w:autoSpaceDE w:val="0"/>
        <w:autoSpaceDN w:val="0"/>
        <w:adjustRightInd w:val="0"/>
        <w:ind w:firstLine="540"/>
        <w:jc w:val="both"/>
      </w:pPr>
      <w: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A610EB" w:rsidRDefault="00A610EB" w:rsidP="00A610EB">
      <w:pPr>
        <w:widowControl w:val="0"/>
        <w:autoSpaceDE w:val="0"/>
        <w:autoSpaceDN w:val="0"/>
        <w:adjustRightInd w:val="0"/>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A610EB" w:rsidRDefault="00A610EB" w:rsidP="00A610EB">
      <w:pPr>
        <w:widowControl w:val="0"/>
        <w:autoSpaceDE w:val="0"/>
        <w:autoSpaceDN w:val="0"/>
        <w:adjustRightInd w:val="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t>Антипаника</w:t>
      </w:r>
      <w:proofErr w:type="spellEnd"/>
      <w:r>
        <w:t>").</w:t>
      </w:r>
    </w:p>
    <w:p w:rsidR="00A610EB" w:rsidRDefault="00A610EB" w:rsidP="00A610EB">
      <w:pPr>
        <w:widowControl w:val="0"/>
        <w:autoSpaceDE w:val="0"/>
        <w:autoSpaceDN w:val="0"/>
        <w:adjustRightInd w:val="0"/>
        <w:ind w:firstLine="540"/>
        <w:jc w:val="both"/>
      </w:pPr>
      <w:r>
        <w:t xml:space="preserve">15. По степени защиты от проникновения дверные конструкции подразделяются </w:t>
      </w:r>
      <w:proofErr w:type="gramStart"/>
      <w:r>
        <w:t>на</w:t>
      </w:r>
      <w:proofErr w:type="gramEnd"/>
      <w:r>
        <w:t>:</w:t>
      </w:r>
    </w:p>
    <w:p w:rsidR="00A610EB" w:rsidRDefault="00A610EB" w:rsidP="00A610EB">
      <w:pPr>
        <w:widowControl w:val="0"/>
        <w:autoSpaceDE w:val="0"/>
        <w:autoSpaceDN w:val="0"/>
        <w:adjustRightInd w:val="0"/>
        <w:ind w:firstLine="540"/>
        <w:jc w:val="both"/>
      </w:pPr>
      <w:r>
        <w:t>а) дверные конструкции 1-го класса защиты (минимально необходимая степень защиты от проникновения), включающие:</w:t>
      </w:r>
    </w:p>
    <w:p w:rsidR="00A610EB" w:rsidRDefault="00A610EB" w:rsidP="00A610EB">
      <w:pPr>
        <w:widowControl w:val="0"/>
        <w:autoSpaceDE w:val="0"/>
        <w:autoSpaceDN w:val="0"/>
        <w:adjustRightInd w:val="0"/>
        <w:ind w:firstLine="540"/>
        <w:jc w:val="both"/>
      </w:pPr>
      <w:r>
        <w:t>двери с полотнами из стекла в металлических рамах или без них;</w:t>
      </w:r>
    </w:p>
    <w:p w:rsidR="00A610EB" w:rsidRDefault="00A610EB" w:rsidP="00A610EB">
      <w:pPr>
        <w:widowControl w:val="0"/>
        <w:autoSpaceDE w:val="0"/>
        <w:autoSpaceDN w:val="0"/>
        <w:adjustRightInd w:val="0"/>
        <w:ind w:firstLine="540"/>
        <w:jc w:val="both"/>
      </w:pPr>
      <w:r>
        <w:t xml:space="preserve">двери деревянные внутренние со сплошным или </w:t>
      </w:r>
      <w:proofErr w:type="spellStart"/>
      <w:r>
        <w:t>мелкопустотным</w:t>
      </w:r>
      <w:proofErr w:type="spellEnd"/>
      <w:r>
        <w:t xml:space="preserve"> заполнением </w:t>
      </w:r>
      <w:r>
        <w:lastRenderedPageBreak/>
        <w:t xml:space="preserve">полотен. Толщина полотна не менее </w:t>
      </w:r>
      <w:smartTag w:uri="urn:schemas-microsoft-com:office:smarttags" w:element="metricconverter">
        <w:smartTagPr>
          <w:attr w:name="ProductID" w:val="40 миллиметров"/>
        </w:smartTagPr>
        <w:r>
          <w:t>40 миллиметров</w:t>
        </w:r>
      </w:smartTag>
      <w:r>
        <w:t>;</w:t>
      </w:r>
    </w:p>
    <w:p w:rsidR="00A610EB" w:rsidRDefault="00A610EB" w:rsidP="00A610EB">
      <w:pPr>
        <w:widowControl w:val="0"/>
        <w:autoSpaceDE w:val="0"/>
        <w:autoSpaceDN w:val="0"/>
        <w:adjustRightInd w:val="0"/>
        <w:ind w:firstLine="540"/>
        <w:jc w:val="both"/>
      </w:pPr>
      <w:r>
        <w:t>двери деревянные со стеклянными фрагментами из стекла. Толщина стекла фрагмента не нормируется;</w:t>
      </w:r>
    </w:p>
    <w:p w:rsidR="00A610EB" w:rsidRDefault="00A610EB" w:rsidP="00A610EB">
      <w:pPr>
        <w:widowControl w:val="0"/>
        <w:autoSpaceDE w:val="0"/>
        <w:autoSpaceDN w:val="0"/>
        <w:adjustRightInd w:val="0"/>
        <w:ind w:firstLine="540"/>
        <w:jc w:val="both"/>
      </w:pPr>
      <w:r>
        <w:t xml:space="preserve">решетчатые металлические двери произвольной конструкции, изготовленные из стальных прутьев диаметром не менее </w:t>
      </w:r>
      <w:smartTag w:uri="urn:schemas-microsoft-com:office:smarttags" w:element="metricconverter">
        <w:smartTagPr>
          <w:attr w:name="ProductID" w:val="7 миллиметров"/>
        </w:smartTagPr>
        <w:r>
          <w:t>7 миллиметров</w:t>
        </w:r>
      </w:smartTag>
      <w:r>
        <w:t xml:space="preserve">, сваренных в перекрестиях и образующих ячейки размером не более 200 </w:t>
      </w:r>
      <w:proofErr w:type="spellStart"/>
      <w:r>
        <w:t>x</w:t>
      </w:r>
      <w:proofErr w:type="spellEnd"/>
      <w:r>
        <w:t xml:space="preserve"> </w:t>
      </w:r>
      <w:smartTag w:uri="urn:schemas-microsoft-com:office:smarttags" w:element="metricconverter">
        <w:smartTagPr>
          <w:attr w:name="ProductID" w:val="200 миллиметров"/>
        </w:smartTagPr>
        <w:r>
          <w:t>200 миллиметров</w:t>
        </w:r>
      </w:smartTag>
      <w:r>
        <w:t>;</w:t>
      </w:r>
    </w:p>
    <w:p w:rsidR="00A610EB" w:rsidRDefault="00A610EB" w:rsidP="00A610EB">
      <w:pPr>
        <w:widowControl w:val="0"/>
        <w:autoSpaceDE w:val="0"/>
        <w:autoSpaceDN w:val="0"/>
        <w:adjustRightInd w:val="0"/>
        <w:ind w:firstLine="540"/>
        <w:jc w:val="both"/>
      </w:pPr>
      <w:r>
        <w:t>б) дверные конструкции 2-го класса защиты (средняя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двери, соответствующие 1-му классу защиты от взлома по </w:t>
      </w:r>
      <w:hyperlink r:id="rId4" w:history="1">
        <w:r>
          <w:rPr>
            <w:color w:val="0000FF"/>
          </w:rPr>
          <w:t xml:space="preserve">ГОСТ </w:t>
        </w:r>
        <w:proofErr w:type="gramStart"/>
        <w:r>
          <w:rPr>
            <w:color w:val="0000FF"/>
          </w:rPr>
          <w:t>Р</w:t>
        </w:r>
        <w:proofErr w:type="gramEnd"/>
        <w:r>
          <w:rPr>
            <w:color w:val="0000FF"/>
          </w:rPr>
          <w:t xml:space="preserve">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A610EB" w:rsidRDefault="00A610EB" w:rsidP="00A610EB">
      <w:pPr>
        <w:widowControl w:val="0"/>
        <w:autoSpaceDE w:val="0"/>
        <w:autoSpaceDN w:val="0"/>
        <w:adjustRightInd w:val="0"/>
        <w:ind w:firstLine="540"/>
        <w:jc w:val="both"/>
      </w:pPr>
      <w:r>
        <w:t xml:space="preserve">двери 1-го класса защиты от взлома с защитным остеклением, выдерживающим удар с нормируемыми показателями энергии удара от </w:t>
      </w:r>
      <w:smartTag w:uri="urn:schemas-microsoft-com:office:smarttags" w:element="metricconverter">
        <w:smartTagPr>
          <w:attr w:name="ProductID" w:val="262 килограммов"/>
        </w:smartTagPr>
        <w:r>
          <w:t>262 килограммов</w:t>
        </w:r>
      </w:smartTag>
      <w:r>
        <w:t xml:space="preserve"> на </w:t>
      </w:r>
      <w:smartTag w:uri="urn:schemas-microsoft-com:office:smarttags" w:element="metricconverter">
        <w:smartTagPr>
          <w:attr w:name="ProductID" w:val="1 сантиметр"/>
        </w:smartTagPr>
        <w:r>
          <w:t>1 сантиметр</w:t>
        </w:r>
      </w:smartTag>
      <w:r>
        <w:t xml:space="preserve"> и выше;</w:t>
      </w:r>
    </w:p>
    <w:p w:rsidR="00A610EB" w:rsidRDefault="00A610EB" w:rsidP="00A610EB">
      <w:pPr>
        <w:widowControl w:val="0"/>
        <w:autoSpaceDE w:val="0"/>
        <w:autoSpaceDN w:val="0"/>
        <w:adjustRightInd w:val="0"/>
        <w:ind w:firstLine="540"/>
        <w:jc w:val="both"/>
      </w:pPr>
      <w:r>
        <w:t xml:space="preserve">решетчатые металлические двери, изготовленные из стальных прутьев диаметром не менее </w:t>
      </w:r>
      <w:smartTag w:uri="urn:schemas-microsoft-com:office:smarttags" w:element="metricconverter">
        <w:smartTagPr>
          <w:attr w:name="ProductID" w:val="16 миллиметров"/>
        </w:smartTagPr>
        <w:r>
          <w:t>16 миллиметров</w:t>
        </w:r>
      </w:smartTag>
      <w:r>
        <w:t xml:space="preserve">, сваренных в перекрестиях и образующих ячейки размером не более 150 </w:t>
      </w:r>
      <w:proofErr w:type="spellStart"/>
      <w:r>
        <w:t>x</w:t>
      </w:r>
      <w:proofErr w:type="spellEnd"/>
      <w:r>
        <w:t xml:space="preserve"> </w:t>
      </w:r>
      <w:smartTag w:uri="urn:schemas-microsoft-com:office:smarttags" w:element="metricconverter">
        <w:smartTagPr>
          <w:attr w:name="ProductID" w:val="150 миллиметров"/>
        </w:smartTagPr>
        <w:r>
          <w:t>150 миллиметров</w:t>
        </w:r>
      </w:smartTag>
      <w:r>
        <w:t xml:space="preserve">. По периметру решетчатая дверь обрамляется стальным уголком размером не менее 35 </w:t>
      </w:r>
      <w:proofErr w:type="spellStart"/>
      <w:r>
        <w:t>x</w:t>
      </w:r>
      <w:proofErr w:type="spellEnd"/>
      <w:r>
        <w:t xml:space="preserve"> 35 </w:t>
      </w:r>
      <w:proofErr w:type="spellStart"/>
      <w:r>
        <w:t>x</w:t>
      </w:r>
      <w:proofErr w:type="spellEnd"/>
      <w:r>
        <w:t xml:space="preserve"> </w:t>
      </w:r>
      <w:smartTag w:uri="urn:schemas-microsoft-com:office:smarttags" w:element="metricconverter">
        <w:smartTagPr>
          <w:attr w:name="ProductID" w:val="4 миллиметра"/>
        </w:smartTagPr>
        <w:r>
          <w:t>4 миллиметра</w:t>
        </w:r>
      </w:smartTag>
      <w:r>
        <w:t>;</w:t>
      </w:r>
    </w:p>
    <w:p w:rsidR="00A610EB" w:rsidRDefault="00A610EB" w:rsidP="00A610EB">
      <w:pPr>
        <w:widowControl w:val="0"/>
        <w:autoSpaceDE w:val="0"/>
        <w:autoSpaceDN w:val="0"/>
        <w:adjustRightInd w:val="0"/>
        <w:ind w:firstLine="540"/>
        <w:jc w:val="both"/>
      </w:pPr>
      <w:r>
        <w:t xml:space="preserve">решетчатые раздвижные металлические двери, изготовленные из полос сечением не менее 30 </w:t>
      </w:r>
      <w:proofErr w:type="spellStart"/>
      <w:r>
        <w:t>x</w:t>
      </w:r>
      <w:proofErr w:type="spellEnd"/>
      <w:r>
        <w:t xml:space="preserve"> </w:t>
      </w:r>
      <w:smartTag w:uri="urn:schemas-microsoft-com:office:smarttags" w:element="metricconverter">
        <w:smartTagPr>
          <w:attr w:name="ProductID" w:val="4 миллиметра"/>
        </w:smartTagPr>
        <w:r>
          <w:t>4 миллиметра</w:t>
        </w:r>
      </w:smartTag>
      <w:r>
        <w:t xml:space="preserve">, сваренных в перекрестиях и образующих ячейки размером не более 150 </w:t>
      </w:r>
      <w:proofErr w:type="spellStart"/>
      <w:r>
        <w:t>x</w:t>
      </w:r>
      <w:proofErr w:type="spellEnd"/>
      <w:r>
        <w:t xml:space="preserve"> </w:t>
      </w:r>
      <w:smartTag w:uri="urn:schemas-microsoft-com:office:smarttags" w:element="metricconverter">
        <w:smartTagPr>
          <w:attr w:name="ProductID" w:val="150 миллиметров"/>
        </w:smartTagPr>
        <w:r>
          <w:t>150 миллиметров</w:t>
        </w:r>
      </w:smartTag>
      <w:r>
        <w:t>;</w:t>
      </w:r>
    </w:p>
    <w:p w:rsidR="00A610EB" w:rsidRDefault="00A610EB" w:rsidP="00A610EB">
      <w:pPr>
        <w:widowControl w:val="0"/>
        <w:autoSpaceDE w:val="0"/>
        <w:autoSpaceDN w:val="0"/>
        <w:adjustRightInd w:val="0"/>
        <w:ind w:firstLine="540"/>
        <w:jc w:val="both"/>
      </w:pPr>
      <w:r>
        <w:t>в) дверные конструкции 3-го класса защиты (высокая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двери, соответствующие 2-му классу защиты от взлома по </w:t>
      </w:r>
      <w:hyperlink r:id="rId5" w:history="1">
        <w:r>
          <w:rPr>
            <w:color w:val="0000FF"/>
          </w:rPr>
          <w:t xml:space="preserve">ГОСТ </w:t>
        </w:r>
        <w:proofErr w:type="gramStart"/>
        <w:r>
          <w:rPr>
            <w:color w:val="0000FF"/>
          </w:rPr>
          <w:t>Р</w:t>
        </w:r>
        <w:proofErr w:type="gramEnd"/>
        <w:r>
          <w:rPr>
            <w:color w:val="0000FF"/>
          </w:rPr>
          <w:t xml:space="preserve">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A610EB" w:rsidRDefault="00A610EB" w:rsidP="00A610EB">
      <w:pPr>
        <w:widowControl w:val="0"/>
        <w:autoSpaceDE w:val="0"/>
        <w:autoSpaceDN w:val="0"/>
        <w:adjustRightInd w:val="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A610EB" w:rsidRDefault="00A610EB" w:rsidP="00A610EB">
      <w:pPr>
        <w:widowControl w:val="0"/>
        <w:autoSpaceDE w:val="0"/>
        <w:autoSpaceDN w:val="0"/>
        <w:adjustRightInd w:val="0"/>
        <w:ind w:firstLine="540"/>
        <w:jc w:val="both"/>
      </w:pPr>
      <w:r>
        <w:t>г) дверные конструкции 4-го класса защиты (специальная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двери, соответствующие 3-му классу защиты от взлома по </w:t>
      </w:r>
      <w:hyperlink r:id="rId6" w:history="1">
        <w:r>
          <w:rPr>
            <w:color w:val="0000FF"/>
          </w:rPr>
          <w:t xml:space="preserve">ГОСТ </w:t>
        </w:r>
        <w:proofErr w:type="gramStart"/>
        <w:r>
          <w:rPr>
            <w:color w:val="0000FF"/>
          </w:rPr>
          <w:t>Р</w:t>
        </w:r>
        <w:proofErr w:type="gramEnd"/>
        <w:r>
          <w:rPr>
            <w:color w:val="0000FF"/>
          </w:rPr>
          <w:t xml:space="preserve"> 51072-2005</w:t>
        </w:r>
      </w:hyperlink>
      <w:r>
        <w:t xml:space="preserve"> "Двери защитные. Общие технические требования и методы испытаний на устойчивость к взлому, </w:t>
      </w:r>
      <w:proofErr w:type="spellStart"/>
      <w:r>
        <w:t>пулестойкость</w:t>
      </w:r>
      <w:proofErr w:type="spellEnd"/>
      <w:r>
        <w:t xml:space="preserve"> и огнестойкость";</w:t>
      </w:r>
    </w:p>
    <w:p w:rsidR="00A610EB" w:rsidRDefault="00A610EB" w:rsidP="00A610EB">
      <w:pPr>
        <w:widowControl w:val="0"/>
        <w:autoSpaceDE w:val="0"/>
        <w:autoSpaceDN w:val="0"/>
        <w:adjustRightInd w:val="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A610EB" w:rsidRDefault="00A610EB" w:rsidP="00A610EB">
      <w:pPr>
        <w:widowControl w:val="0"/>
        <w:autoSpaceDE w:val="0"/>
        <w:autoSpaceDN w:val="0"/>
        <w:adjustRightInd w:val="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A610EB" w:rsidRDefault="00A610EB" w:rsidP="00A610EB">
      <w:pPr>
        <w:widowControl w:val="0"/>
        <w:autoSpaceDE w:val="0"/>
        <w:autoSpaceDN w:val="0"/>
        <w:adjustRightInd w:val="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A610EB" w:rsidRDefault="00A610EB" w:rsidP="00A610EB">
      <w:pPr>
        <w:widowControl w:val="0"/>
        <w:autoSpaceDE w:val="0"/>
        <w:autoSpaceDN w:val="0"/>
        <w:adjustRightInd w:val="0"/>
        <w:ind w:firstLine="540"/>
        <w:jc w:val="both"/>
      </w:pPr>
      <w:r>
        <w:t xml:space="preserve">17. По степени защиты от проникновения оконные конструкции подразделяются </w:t>
      </w:r>
      <w:proofErr w:type="gramStart"/>
      <w:r>
        <w:t>на</w:t>
      </w:r>
      <w:proofErr w:type="gramEnd"/>
      <w:r>
        <w:t>:</w:t>
      </w:r>
    </w:p>
    <w:p w:rsidR="00A610EB" w:rsidRDefault="00A610EB" w:rsidP="00A610EB">
      <w:pPr>
        <w:widowControl w:val="0"/>
        <w:autoSpaceDE w:val="0"/>
        <w:autoSpaceDN w:val="0"/>
        <w:adjustRightInd w:val="0"/>
        <w:ind w:firstLine="540"/>
        <w:jc w:val="both"/>
      </w:pPr>
      <w:r>
        <w:t>а) оконные конструкции 1-го класса защиты (минимально необходимая степень защиты от проникновения), включающие:</w:t>
      </w:r>
    </w:p>
    <w:p w:rsidR="00A610EB" w:rsidRDefault="00A610EB" w:rsidP="00A610EB">
      <w:pPr>
        <w:widowControl w:val="0"/>
        <w:autoSpaceDE w:val="0"/>
        <w:autoSpaceDN w:val="0"/>
        <w:adjustRightInd w:val="0"/>
        <w:ind w:firstLine="540"/>
        <w:jc w:val="both"/>
      </w:pPr>
      <w:r>
        <w:t>оконный блок из любого материала (деревянный, поливинилхлоридный, алюминиевый);</w:t>
      </w:r>
    </w:p>
    <w:p w:rsidR="00A610EB" w:rsidRDefault="00A610EB" w:rsidP="00A610EB">
      <w:pPr>
        <w:widowControl w:val="0"/>
        <w:autoSpaceDE w:val="0"/>
        <w:autoSpaceDN w:val="0"/>
        <w:adjustRightInd w:val="0"/>
        <w:ind w:firstLine="540"/>
        <w:jc w:val="both"/>
      </w:pPr>
      <w:r>
        <w:t>окна с обычным стеклом, дополнительно не оснащенные защитными конструкциями;</w:t>
      </w:r>
    </w:p>
    <w:p w:rsidR="00A610EB" w:rsidRDefault="00A610EB" w:rsidP="00A610EB">
      <w:pPr>
        <w:widowControl w:val="0"/>
        <w:autoSpaceDE w:val="0"/>
        <w:autoSpaceDN w:val="0"/>
        <w:adjustRightInd w:val="0"/>
        <w:ind w:firstLine="540"/>
        <w:jc w:val="both"/>
      </w:pPr>
      <w:r>
        <w:t>б) оконные конструкции 2-го класса защиты (средняя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оконный блок из любого материала (деревянный, поливинилхлоридный), оснащенный </w:t>
      </w:r>
      <w:proofErr w:type="spellStart"/>
      <w:r>
        <w:t>противовзломной</w:t>
      </w:r>
      <w:proofErr w:type="spellEnd"/>
      <w:r>
        <w:t xml:space="preserve"> фурнитурой;</w:t>
      </w:r>
    </w:p>
    <w:p w:rsidR="00A610EB" w:rsidRDefault="00A610EB" w:rsidP="00A610EB">
      <w:pPr>
        <w:widowControl w:val="0"/>
        <w:autoSpaceDE w:val="0"/>
        <w:autoSpaceDN w:val="0"/>
        <w:adjustRightInd w:val="0"/>
        <w:ind w:firstLine="540"/>
        <w:jc w:val="both"/>
      </w:pPr>
      <w:r>
        <w:t xml:space="preserve">окна с защитным остеклением, выдерживающим удар с нормируемыми показателями энергии удара от 141 килограмма на </w:t>
      </w:r>
      <w:smartTag w:uri="urn:schemas-microsoft-com:office:smarttags" w:element="metricconverter">
        <w:smartTagPr>
          <w:attr w:name="ProductID" w:val="1 сантиметр"/>
        </w:smartTagPr>
        <w:r>
          <w:t>1 сантиметр</w:t>
        </w:r>
      </w:smartTag>
      <w:r>
        <w:t xml:space="preserve"> и выше, или со стеклом, оклеенным защитной пленкой;</w:t>
      </w:r>
    </w:p>
    <w:p w:rsidR="00A610EB" w:rsidRDefault="00A610EB" w:rsidP="00A610EB">
      <w:pPr>
        <w:widowControl w:val="0"/>
        <w:autoSpaceDE w:val="0"/>
        <w:autoSpaceDN w:val="0"/>
        <w:adjustRightInd w:val="0"/>
        <w:ind w:firstLine="540"/>
        <w:jc w:val="both"/>
      </w:pPr>
      <w:r>
        <w:t xml:space="preserve">окна с обычным стеклом, дополнительно защищенные защитными конструкциями (решетки, жалюзи, ставни, </w:t>
      </w:r>
      <w:proofErr w:type="spellStart"/>
      <w:r>
        <w:t>рольставни</w:t>
      </w:r>
      <w:proofErr w:type="spellEnd"/>
      <w:r>
        <w:t>);</w:t>
      </w:r>
    </w:p>
    <w:p w:rsidR="00A610EB" w:rsidRDefault="00A610EB" w:rsidP="00A610EB">
      <w:pPr>
        <w:widowControl w:val="0"/>
        <w:autoSpaceDE w:val="0"/>
        <w:autoSpaceDN w:val="0"/>
        <w:adjustRightInd w:val="0"/>
        <w:ind w:firstLine="540"/>
        <w:jc w:val="both"/>
      </w:pPr>
      <w:r>
        <w:lastRenderedPageBreak/>
        <w:t>в) оконные конструкции 3-го класса защиты (высокая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оконные блоки из алюминиевого профиля или комбинированного усиленного профиля, оснащенные </w:t>
      </w:r>
      <w:proofErr w:type="spellStart"/>
      <w:r>
        <w:t>противовзломной</w:t>
      </w:r>
      <w:proofErr w:type="spellEnd"/>
      <w:r>
        <w:t xml:space="preserve"> фурнитурой;</w:t>
      </w:r>
    </w:p>
    <w:p w:rsidR="00A610EB" w:rsidRDefault="00A610EB" w:rsidP="00A610EB">
      <w:pPr>
        <w:widowControl w:val="0"/>
        <w:autoSpaceDE w:val="0"/>
        <w:autoSpaceDN w:val="0"/>
        <w:adjustRightInd w:val="0"/>
        <w:ind w:firstLine="540"/>
        <w:jc w:val="both"/>
      </w:pPr>
      <w:r>
        <w:t xml:space="preserve">окна с защитным остеклением, выдерживающим удар с нормируемыми показателями энергии удара от </w:t>
      </w:r>
      <w:smartTag w:uri="urn:schemas-microsoft-com:office:smarttags" w:element="metricconverter">
        <w:smartTagPr>
          <w:attr w:name="ProductID" w:val="382 килограммов"/>
        </w:smartTagPr>
        <w:r>
          <w:t>382 килограммов</w:t>
        </w:r>
      </w:smartTag>
      <w:r>
        <w:t xml:space="preserve"> на </w:t>
      </w:r>
      <w:smartTag w:uri="urn:schemas-microsoft-com:office:smarttags" w:element="metricconverter">
        <w:smartTagPr>
          <w:attr w:name="ProductID" w:val="1 сантиметр"/>
        </w:smartTagPr>
        <w:r>
          <w:t>1 сантиметр</w:t>
        </w:r>
      </w:smartTag>
      <w:r>
        <w:t xml:space="preserve"> или выдерживающим многократный удар до 30 ударов дробящим или рубящим инструментом и выше, или со стеклом, оклеенным защитной пленкой;</w:t>
      </w:r>
    </w:p>
    <w:p w:rsidR="00A610EB" w:rsidRDefault="00A610EB" w:rsidP="00A610EB">
      <w:pPr>
        <w:widowControl w:val="0"/>
        <w:autoSpaceDE w:val="0"/>
        <w:autoSpaceDN w:val="0"/>
        <w:adjustRightInd w:val="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A610EB" w:rsidRDefault="00A610EB" w:rsidP="00A610EB">
      <w:pPr>
        <w:widowControl w:val="0"/>
        <w:autoSpaceDE w:val="0"/>
        <w:autoSpaceDN w:val="0"/>
        <w:adjustRightInd w:val="0"/>
        <w:ind w:firstLine="540"/>
        <w:jc w:val="both"/>
      </w:pPr>
      <w:r>
        <w:t>г) оконные конструкции 4-го класса защиты (специальная степень защиты от проникновения), включающие:</w:t>
      </w:r>
    </w:p>
    <w:p w:rsidR="00A610EB" w:rsidRDefault="00A610EB" w:rsidP="00A610EB">
      <w:pPr>
        <w:widowControl w:val="0"/>
        <w:autoSpaceDE w:val="0"/>
        <w:autoSpaceDN w:val="0"/>
        <w:adjustRightInd w:val="0"/>
        <w:ind w:firstLine="540"/>
        <w:jc w:val="both"/>
      </w:pPr>
      <w:r>
        <w:t xml:space="preserve">оконные блоки из комбинированного усиленного профиля, оснащенные </w:t>
      </w:r>
      <w:proofErr w:type="spellStart"/>
      <w:r>
        <w:t>противовзломной</w:t>
      </w:r>
      <w:proofErr w:type="spellEnd"/>
      <w:r>
        <w:t xml:space="preserve"> фурнитурой;</w:t>
      </w:r>
    </w:p>
    <w:p w:rsidR="00A610EB" w:rsidRDefault="00A610EB" w:rsidP="00A610EB">
      <w:pPr>
        <w:widowControl w:val="0"/>
        <w:autoSpaceDE w:val="0"/>
        <w:autoSpaceDN w:val="0"/>
        <w:adjustRightInd w:val="0"/>
        <w:ind w:firstLine="540"/>
        <w:jc w:val="both"/>
      </w:pPr>
      <w:r>
        <w:t xml:space="preserve">оконные блоки, дополнительно защищенные защитными конструкциями (решетки, жалюзи, ставни, </w:t>
      </w:r>
      <w:proofErr w:type="spellStart"/>
      <w:r>
        <w:t>рольставни</w:t>
      </w:r>
      <w:proofErr w:type="spellEnd"/>
      <w:r>
        <w:t>);</w:t>
      </w:r>
    </w:p>
    <w:p w:rsidR="00A610EB" w:rsidRDefault="00A610EB" w:rsidP="00A610EB">
      <w:pPr>
        <w:widowControl w:val="0"/>
        <w:autoSpaceDE w:val="0"/>
        <w:autoSpaceDN w:val="0"/>
        <w:adjustRightInd w:val="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A610EB" w:rsidRDefault="00A610EB" w:rsidP="00A610EB">
      <w:pPr>
        <w:widowControl w:val="0"/>
        <w:autoSpaceDE w:val="0"/>
        <w:autoSpaceDN w:val="0"/>
        <w:adjustRightInd w:val="0"/>
        <w:ind w:firstLine="540"/>
        <w:jc w:val="both"/>
      </w:pPr>
      <w:r>
        <w:t>окна с пулестойким стеклом (бронестекло).</w:t>
      </w:r>
    </w:p>
    <w:p w:rsidR="00A610EB" w:rsidRDefault="00A610EB" w:rsidP="00A610EB">
      <w:pPr>
        <w:widowControl w:val="0"/>
        <w:autoSpaceDE w:val="0"/>
        <w:autoSpaceDN w:val="0"/>
        <w:adjustRightInd w:val="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A610EB" w:rsidRDefault="00A610EB" w:rsidP="00A610EB">
      <w:pPr>
        <w:widowControl w:val="0"/>
        <w:autoSpaceDE w:val="0"/>
        <w:autoSpaceDN w:val="0"/>
        <w:adjustRightInd w:val="0"/>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A610EB" w:rsidRDefault="00A610EB" w:rsidP="00A610EB">
      <w:pPr>
        <w:widowControl w:val="0"/>
        <w:autoSpaceDE w:val="0"/>
        <w:autoSpaceDN w:val="0"/>
        <w:adjustRightInd w:val="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A610EB" w:rsidRDefault="00A610EB" w:rsidP="00A610EB">
      <w:pPr>
        <w:widowControl w:val="0"/>
        <w:autoSpaceDE w:val="0"/>
        <w:autoSpaceDN w:val="0"/>
        <w:adjustRightInd w:val="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A610EB" w:rsidRDefault="00A610EB" w:rsidP="00A610EB">
      <w:pPr>
        <w:widowControl w:val="0"/>
        <w:autoSpaceDE w:val="0"/>
        <w:autoSpaceDN w:val="0"/>
        <w:adjustRightInd w:val="0"/>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A610EB" w:rsidRDefault="00A610EB" w:rsidP="00A610EB">
      <w:pPr>
        <w:widowControl w:val="0"/>
        <w:autoSpaceDE w:val="0"/>
        <w:autoSpaceDN w:val="0"/>
        <w:adjustRightInd w:val="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A610EB" w:rsidRDefault="00A610EB" w:rsidP="00A610EB">
      <w:pPr>
        <w:widowControl w:val="0"/>
        <w:autoSpaceDE w:val="0"/>
        <w:autoSpaceDN w:val="0"/>
        <w:adjustRightInd w:val="0"/>
        <w:ind w:firstLine="540"/>
        <w:jc w:val="both"/>
      </w:pPr>
      <w:r>
        <w:t xml:space="preserve">20. </w:t>
      </w:r>
      <w:proofErr w:type="gramStart"/>
      <w:r>
        <w:t xml:space="preserve">Вентиляционные шахты, короба, дымоходы, технологические каналы и отверстия диаметром более </w:t>
      </w:r>
      <w:smartTag w:uri="urn:schemas-microsoft-com:office:smarttags" w:element="metricconverter">
        <w:smartTagPr>
          <w:attr w:name="ProductID" w:val="200 миллиметров"/>
        </w:smartTagPr>
        <w:r>
          <w:t>200 миллиметров</w:t>
        </w:r>
      </w:smartTag>
      <w:r>
        <w:t>,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roofErr w:type="gramEnd"/>
    </w:p>
    <w:p w:rsidR="00A610EB" w:rsidRDefault="00A610EB" w:rsidP="00A610EB">
      <w:pPr>
        <w:widowControl w:val="0"/>
        <w:autoSpaceDE w:val="0"/>
        <w:autoSpaceDN w:val="0"/>
        <w:adjustRightInd w:val="0"/>
        <w:ind w:firstLine="540"/>
        <w:jc w:val="both"/>
      </w:pPr>
      <w:r>
        <w:t xml:space="preserve">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w:t>
      </w:r>
      <w:smartTag w:uri="urn:schemas-microsoft-com:office:smarttags" w:element="metricconverter">
        <w:smartTagPr>
          <w:attr w:name="ProductID" w:val="100 миллиметров"/>
        </w:smartTagPr>
        <w:r>
          <w:t>100 миллиметров</w:t>
        </w:r>
      </w:smartTag>
      <w:r>
        <w:t>.</w:t>
      </w:r>
    </w:p>
    <w:p w:rsidR="00A610EB" w:rsidRDefault="00A610EB" w:rsidP="00A610EB">
      <w:pPr>
        <w:widowControl w:val="0"/>
        <w:autoSpaceDE w:val="0"/>
        <w:autoSpaceDN w:val="0"/>
        <w:adjustRightInd w:val="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A610EB" w:rsidRDefault="00A610EB" w:rsidP="00A610EB">
      <w:pPr>
        <w:widowControl w:val="0"/>
        <w:autoSpaceDE w:val="0"/>
        <w:autoSpaceDN w:val="0"/>
        <w:adjustRightInd w:val="0"/>
        <w:ind w:firstLine="540"/>
        <w:jc w:val="both"/>
      </w:pPr>
      <w:proofErr w:type="spellStart"/>
      <w:r>
        <w:t>Водопропуски</w:t>
      </w:r>
      <w:proofErr w:type="spellEnd"/>
      <w:r>
        <w:t xml:space="preserve"> сточных или проточных вод, подземные коллекторы (кабельные, канализационные) при диаметре трубы или коллектора от 300 до </w:t>
      </w:r>
      <w:smartTag w:uri="urn:schemas-microsoft-com:office:smarttags" w:element="metricconverter">
        <w:smartTagPr>
          <w:attr w:name="ProductID" w:val="500 миллиметров"/>
        </w:smartTagPr>
        <w:r>
          <w:t>500 миллиметров</w:t>
        </w:r>
      </w:smartTag>
      <w:r>
        <w:t>, выходящие с объекта (территории), оборудуются на выходе металлическими решетками.</w:t>
      </w:r>
    </w:p>
    <w:p w:rsidR="00A610EB" w:rsidRDefault="00A610EB" w:rsidP="00A610EB">
      <w:pPr>
        <w:widowControl w:val="0"/>
        <w:autoSpaceDE w:val="0"/>
        <w:autoSpaceDN w:val="0"/>
        <w:adjustRightInd w:val="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A610EB" w:rsidRDefault="00A610EB" w:rsidP="00A610EB">
      <w:pPr>
        <w:widowControl w:val="0"/>
        <w:autoSpaceDE w:val="0"/>
        <w:autoSpaceDN w:val="0"/>
        <w:adjustRightInd w:val="0"/>
        <w:ind w:firstLine="540"/>
        <w:jc w:val="both"/>
      </w:pPr>
      <w:r>
        <w:t xml:space="preserve">Устройства паводкового водосброса в местах пересечения запретной </w:t>
      </w:r>
      <w:r>
        <w:lastRenderedPageBreak/>
        <w:t>(контролируемой)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A610EB" w:rsidRDefault="00A610EB" w:rsidP="00A610EB">
      <w:pPr>
        <w:widowControl w:val="0"/>
        <w:autoSpaceDE w:val="0"/>
        <w:autoSpaceDN w:val="0"/>
        <w:adjustRightInd w:val="0"/>
        <w:ind w:firstLine="540"/>
        <w:jc w:val="both"/>
      </w:pPr>
      <w:r>
        <w:t>22. Специальные помещения должны иметь капитальные стены, прочные потолочные перекрытия и пол.</w:t>
      </w:r>
    </w:p>
    <w:p w:rsidR="00A610EB" w:rsidRDefault="00A610EB" w:rsidP="00A610EB">
      <w:pPr>
        <w:widowControl w:val="0"/>
        <w:autoSpaceDE w:val="0"/>
        <w:autoSpaceDN w:val="0"/>
        <w:adjustRightInd w:val="0"/>
        <w:ind w:firstLine="540"/>
        <w:jc w:val="both"/>
      </w:pPr>
      <w:r>
        <w:t>Вход в специальное помещение защищается двойной металлической дверью (</w:t>
      </w:r>
      <w:proofErr w:type="gramStart"/>
      <w:r>
        <w:t>наружная</w:t>
      </w:r>
      <w:proofErr w:type="gramEnd"/>
      <w:r>
        <w:t xml:space="preserve"> - сплошная, внутренняя - решетчатая).</w:t>
      </w:r>
    </w:p>
    <w:p w:rsidR="00A610EB" w:rsidRDefault="00A610EB" w:rsidP="00A610EB">
      <w:pPr>
        <w:widowControl w:val="0"/>
        <w:autoSpaceDE w:val="0"/>
        <w:autoSpaceDN w:val="0"/>
        <w:adjustRightInd w:val="0"/>
        <w:ind w:firstLine="540"/>
        <w:jc w:val="both"/>
      </w:pPr>
      <w:r>
        <w:t>Наружная дверь запирается на два врезных замка или на два врезных замка раннего реагирования.</w:t>
      </w:r>
    </w:p>
    <w:p w:rsidR="00A610EB" w:rsidRDefault="00A610EB" w:rsidP="00A610EB">
      <w:pPr>
        <w:widowControl w:val="0"/>
        <w:autoSpaceDE w:val="0"/>
        <w:autoSpaceDN w:val="0"/>
        <w:adjustRightInd w:val="0"/>
        <w:ind w:firstLine="540"/>
        <w:jc w:val="both"/>
      </w:pPr>
      <w:r>
        <w:t>Внутренняя решетчатая дверь запирается на врезной замок.</w:t>
      </w:r>
    </w:p>
    <w:p w:rsidR="00A610EB" w:rsidRDefault="00A610EB" w:rsidP="00A610EB">
      <w:pPr>
        <w:widowControl w:val="0"/>
        <w:autoSpaceDE w:val="0"/>
        <w:autoSpaceDN w:val="0"/>
        <w:adjustRightInd w:val="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A610EB" w:rsidRDefault="00A610EB" w:rsidP="00A610EB">
      <w:pPr>
        <w:widowControl w:val="0"/>
        <w:autoSpaceDE w:val="0"/>
        <w:autoSpaceDN w:val="0"/>
        <w:adjustRightInd w:val="0"/>
        <w:ind w:firstLine="540"/>
        <w:jc w:val="both"/>
      </w:pPr>
      <w:r>
        <w:t>Наличие оконных проемов в специальных помещениях не допускается.</w:t>
      </w:r>
    </w:p>
    <w:p w:rsidR="00A610EB" w:rsidRDefault="00A610EB" w:rsidP="00A610EB">
      <w:pPr>
        <w:widowControl w:val="0"/>
        <w:autoSpaceDE w:val="0"/>
        <w:autoSpaceDN w:val="0"/>
        <w:adjustRightInd w:val="0"/>
        <w:ind w:firstLine="540"/>
        <w:jc w:val="both"/>
      </w:pPr>
      <w:r>
        <w:t xml:space="preserve">23. </w:t>
      </w:r>
      <w:proofErr w:type="gramStart"/>
      <w:r>
        <w:t xml:space="preserve">Минимально необходимый состав средств инженерно-технической </w:t>
      </w:r>
      <w:proofErr w:type="spellStart"/>
      <w:r>
        <w:t>укрепленности</w:t>
      </w:r>
      <w:proofErr w:type="spellEnd"/>
      <w:r>
        <w:t xml:space="preserve"> объектов (территорий) в зависимости от присвоенной объектам (территориям) категории включает в себя:</w:t>
      </w:r>
      <w:proofErr w:type="gramEnd"/>
    </w:p>
    <w:p w:rsidR="00A610EB" w:rsidRDefault="00A610EB" w:rsidP="00A610EB">
      <w:pPr>
        <w:widowControl w:val="0"/>
        <w:autoSpaceDE w:val="0"/>
        <w:autoSpaceDN w:val="0"/>
        <w:adjustRightInd w:val="0"/>
        <w:ind w:firstLine="540"/>
        <w:jc w:val="both"/>
      </w:pPr>
      <w:r>
        <w:t>а) на объектах (территориях) категории 1:</w:t>
      </w:r>
    </w:p>
    <w:p w:rsidR="00A610EB" w:rsidRDefault="00A610EB" w:rsidP="00A610EB">
      <w:pPr>
        <w:widowControl w:val="0"/>
        <w:autoSpaceDE w:val="0"/>
        <w:autoSpaceDN w:val="0"/>
        <w:adjustRightInd w:val="0"/>
        <w:ind w:firstLine="540"/>
        <w:jc w:val="both"/>
      </w:pPr>
      <w:r>
        <w:t>ограждение периметра объекта (территории) 4-го класса защиты;</w:t>
      </w:r>
    </w:p>
    <w:p w:rsidR="00A610EB" w:rsidRDefault="00A610EB" w:rsidP="00A610EB">
      <w:pPr>
        <w:widowControl w:val="0"/>
        <w:autoSpaceDE w:val="0"/>
        <w:autoSpaceDN w:val="0"/>
        <w:adjustRightInd w:val="0"/>
        <w:ind w:firstLine="540"/>
        <w:jc w:val="both"/>
      </w:pPr>
      <w:r>
        <w:t>ворота, калитки 4-го класса защиты;</w:t>
      </w:r>
    </w:p>
    <w:p w:rsidR="00A610EB" w:rsidRDefault="00A610EB" w:rsidP="00A610EB">
      <w:pPr>
        <w:widowControl w:val="0"/>
        <w:autoSpaceDE w:val="0"/>
        <w:autoSpaceDN w:val="0"/>
        <w:adjustRightInd w:val="0"/>
        <w:ind w:firstLine="540"/>
        <w:jc w:val="both"/>
      </w:pPr>
      <w:r>
        <w:t>контрольно-пропускные пункты;</w:t>
      </w:r>
    </w:p>
    <w:p w:rsidR="00A610EB" w:rsidRDefault="00A610EB" w:rsidP="00A610EB">
      <w:pPr>
        <w:widowControl w:val="0"/>
        <w:autoSpaceDE w:val="0"/>
        <w:autoSpaceDN w:val="0"/>
        <w:adjustRightInd w:val="0"/>
        <w:ind w:firstLine="540"/>
        <w:jc w:val="both"/>
      </w:pPr>
      <w:r>
        <w:t>дверные конструкции 4-го класса защиты для наружных входных дверей;</w:t>
      </w:r>
    </w:p>
    <w:p w:rsidR="00A610EB" w:rsidRDefault="00A610EB" w:rsidP="00A610EB">
      <w:pPr>
        <w:widowControl w:val="0"/>
        <w:autoSpaceDE w:val="0"/>
        <w:autoSpaceDN w:val="0"/>
        <w:adjustRightInd w:val="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A610EB" w:rsidRDefault="00A610EB" w:rsidP="00A610EB">
      <w:pPr>
        <w:widowControl w:val="0"/>
        <w:autoSpaceDE w:val="0"/>
        <w:autoSpaceDN w:val="0"/>
        <w:adjustRightInd w:val="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A610EB" w:rsidRDefault="00A610EB" w:rsidP="00A610EB">
      <w:pPr>
        <w:widowControl w:val="0"/>
        <w:autoSpaceDE w:val="0"/>
        <w:autoSpaceDN w:val="0"/>
        <w:adjustRightInd w:val="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4-го класса защиты для оконных проемов специальных помещений;</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устройства (при наличии охраняемой территории);</w:t>
      </w:r>
    </w:p>
    <w:p w:rsidR="00A610EB" w:rsidRDefault="00A610EB" w:rsidP="00A610EB">
      <w:pPr>
        <w:widowControl w:val="0"/>
        <w:autoSpaceDE w:val="0"/>
        <w:autoSpaceDN w:val="0"/>
        <w:adjustRightInd w:val="0"/>
        <w:ind w:firstLine="540"/>
        <w:jc w:val="both"/>
      </w:pPr>
      <w:r>
        <w:t>б) на объектах (территориях) категории 2:</w:t>
      </w:r>
    </w:p>
    <w:p w:rsidR="00A610EB" w:rsidRDefault="00A610EB" w:rsidP="00A610EB">
      <w:pPr>
        <w:widowControl w:val="0"/>
        <w:autoSpaceDE w:val="0"/>
        <w:autoSpaceDN w:val="0"/>
        <w:adjustRightInd w:val="0"/>
        <w:ind w:firstLine="540"/>
        <w:jc w:val="both"/>
      </w:pPr>
      <w:r>
        <w:t>ограждение периметра объекта (территории) не ниже 3-го класса защиты;</w:t>
      </w:r>
    </w:p>
    <w:p w:rsidR="00A610EB" w:rsidRDefault="00A610EB" w:rsidP="00A610EB">
      <w:pPr>
        <w:widowControl w:val="0"/>
        <w:autoSpaceDE w:val="0"/>
        <w:autoSpaceDN w:val="0"/>
        <w:adjustRightInd w:val="0"/>
        <w:ind w:firstLine="540"/>
        <w:jc w:val="both"/>
      </w:pPr>
      <w:r>
        <w:t>ворота, калитки не ниже 3-го класса защиты;</w:t>
      </w:r>
    </w:p>
    <w:p w:rsidR="00A610EB" w:rsidRDefault="00A610EB" w:rsidP="00A610EB">
      <w:pPr>
        <w:widowControl w:val="0"/>
        <w:autoSpaceDE w:val="0"/>
        <w:autoSpaceDN w:val="0"/>
        <w:adjustRightInd w:val="0"/>
        <w:ind w:firstLine="540"/>
        <w:jc w:val="both"/>
      </w:pPr>
      <w:r>
        <w:t>контрольно-пропускные пункты;</w:t>
      </w:r>
    </w:p>
    <w:p w:rsidR="00A610EB" w:rsidRDefault="00A610EB" w:rsidP="00A610EB">
      <w:pPr>
        <w:widowControl w:val="0"/>
        <w:autoSpaceDE w:val="0"/>
        <w:autoSpaceDN w:val="0"/>
        <w:adjustRightInd w:val="0"/>
        <w:ind w:firstLine="540"/>
        <w:jc w:val="both"/>
      </w:pPr>
      <w:r>
        <w:t>дверные конструкции не ниже 3-го класса защиты для наружных входных дверей;</w:t>
      </w:r>
    </w:p>
    <w:p w:rsidR="00A610EB" w:rsidRDefault="00A610EB" w:rsidP="00A610EB">
      <w:pPr>
        <w:widowControl w:val="0"/>
        <w:autoSpaceDE w:val="0"/>
        <w:autoSpaceDN w:val="0"/>
        <w:adjustRightInd w:val="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A610EB" w:rsidRDefault="00A610EB" w:rsidP="00A610EB">
      <w:pPr>
        <w:widowControl w:val="0"/>
        <w:autoSpaceDE w:val="0"/>
        <w:autoSpaceDN w:val="0"/>
        <w:adjustRightInd w:val="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lastRenderedPageBreak/>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специальных помещений;</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устройства (при наличии охраняемой территории);</w:t>
      </w:r>
    </w:p>
    <w:p w:rsidR="00A610EB" w:rsidRDefault="00A610EB" w:rsidP="00A610EB">
      <w:pPr>
        <w:widowControl w:val="0"/>
        <w:autoSpaceDE w:val="0"/>
        <w:autoSpaceDN w:val="0"/>
        <w:adjustRightInd w:val="0"/>
        <w:ind w:firstLine="540"/>
        <w:jc w:val="both"/>
      </w:pPr>
      <w:r>
        <w:t>в) на объектах (территориях) категории 3:</w:t>
      </w:r>
    </w:p>
    <w:p w:rsidR="00A610EB" w:rsidRDefault="00A610EB" w:rsidP="00A610EB">
      <w:pPr>
        <w:widowControl w:val="0"/>
        <w:autoSpaceDE w:val="0"/>
        <w:autoSpaceDN w:val="0"/>
        <w:adjustRightInd w:val="0"/>
        <w:ind w:firstLine="540"/>
        <w:jc w:val="both"/>
      </w:pPr>
      <w:r>
        <w:t>ограждение периметра объекта (территории) не ниже 3-го класса защиты;</w:t>
      </w:r>
    </w:p>
    <w:p w:rsidR="00A610EB" w:rsidRDefault="00A610EB" w:rsidP="00A610EB">
      <w:pPr>
        <w:widowControl w:val="0"/>
        <w:autoSpaceDE w:val="0"/>
        <w:autoSpaceDN w:val="0"/>
        <w:adjustRightInd w:val="0"/>
        <w:ind w:firstLine="540"/>
        <w:jc w:val="both"/>
      </w:pPr>
      <w:r>
        <w:t>ворота, калитки не ниже 3-го класса защиты;</w:t>
      </w:r>
    </w:p>
    <w:p w:rsidR="00A610EB" w:rsidRDefault="00A610EB" w:rsidP="00A610EB">
      <w:pPr>
        <w:widowControl w:val="0"/>
        <w:autoSpaceDE w:val="0"/>
        <w:autoSpaceDN w:val="0"/>
        <w:adjustRightInd w:val="0"/>
        <w:ind w:firstLine="540"/>
        <w:jc w:val="both"/>
      </w:pPr>
      <w:r>
        <w:t>контрольно-пропускные пункты;</w:t>
      </w:r>
    </w:p>
    <w:p w:rsidR="00A610EB" w:rsidRDefault="00A610EB" w:rsidP="00A610EB">
      <w:pPr>
        <w:widowControl w:val="0"/>
        <w:autoSpaceDE w:val="0"/>
        <w:autoSpaceDN w:val="0"/>
        <w:adjustRightInd w:val="0"/>
        <w:ind w:firstLine="540"/>
        <w:jc w:val="both"/>
      </w:pPr>
      <w:r>
        <w:t>дверные конструкции не ниже 3-го класса защиты для наружных входных дверей;</w:t>
      </w:r>
    </w:p>
    <w:p w:rsidR="00A610EB" w:rsidRDefault="00A610EB" w:rsidP="00A610EB">
      <w:pPr>
        <w:widowControl w:val="0"/>
        <w:autoSpaceDE w:val="0"/>
        <w:autoSpaceDN w:val="0"/>
        <w:adjustRightInd w:val="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A610EB" w:rsidRDefault="00A610EB" w:rsidP="00A610EB">
      <w:pPr>
        <w:widowControl w:val="0"/>
        <w:autoSpaceDE w:val="0"/>
        <w:autoSpaceDN w:val="0"/>
        <w:adjustRightInd w:val="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A610EB" w:rsidRDefault="00A610EB" w:rsidP="00A610EB">
      <w:pPr>
        <w:widowControl w:val="0"/>
        <w:autoSpaceDE w:val="0"/>
        <w:autoSpaceDN w:val="0"/>
        <w:adjustRightInd w:val="0"/>
        <w:ind w:firstLine="540"/>
        <w:jc w:val="both"/>
      </w:pPr>
      <w:r>
        <w:t>оконные конструкции не ниже 3-го класса защиты для оконных проемов специальных помещений;</w:t>
      </w:r>
    </w:p>
    <w:p w:rsidR="00A610EB" w:rsidRDefault="00A610EB" w:rsidP="00A610EB">
      <w:pPr>
        <w:widowControl w:val="0"/>
        <w:autoSpaceDE w:val="0"/>
        <w:autoSpaceDN w:val="0"/>
        <w:adjustRightInd w:val="0"/>
        <w:ind w:firstLine="540"/>
        <w:jc w:val="both"/>
      </w:pPr>
      <w:proofErr w:type="spellStart"/>
      <w:r>
        <w:t>противотаранные</w:t>
      </w:r>
      <w:proofErr w:type="spellEnd"/>
      <w:r>
        <w:t xml:space="preserve"> устройства (при наличии охраняемой территории).</w:t>
      </w:r>
    </w:p>
    <w:p w:rsidR="00A610EB" w:rsidRDefault="00A610EB" w:rsidP="00A610EB">
      <w:pPr>
        <w:widowControl w:val="0"/>
        <w:autoSpaceDE w:val="0"/>
        <w:autoSpaceDN w:val="0"/>
        <w:adjustRightInd w:val="0"/>
        <w:ind w:firstLine="540"/>
        <w:jc w:val="both"/>
      </w:pPr>
      <w:bookmarkStart w:id="2" w:name="Par763"/>
      <w:bookmarkEnd w:id="2"/>
      <w: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t>укрепленности</w:t>
      </w:r>
      <w:proofErr w:type="spellEnd"/>
      <w:r>
        <w:t xml:space="preserve"> более низких классов защиты. К таким объективным факторам относятся:</w:t>
      </w:r>
    </w:p>
    <w:p w:rsidR="00A610EB" w:rsidRDefault="00A610EB" w:rsidP="00A610EB">
      <w:pPr>
        <w:widowControl w:val="0"/>
        <w:autoSpaceDE w:val="0"/>
        <w:autoSpaceDN w:val="0"/>
        <w:adjustRightInd w:val="0"/>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A610EB" w:rsidRDefault="00A610EB" w:rsidP="00A610EB">
      <w:pPr>
        <w:widowControl w:val="0"/>
        <w:autoSpaceDE w:val="0"/>
        <w:autoSpaceDN w:val="0"/>
        <w:adjustRightInd w:val="0"/>
        <w:ind w:firstLine="540"/>
        <w:jc w:val="both"/>
      </w:pPr>
      <w:r>
        <w:t>б) строительство или реконструкция объекта (территории) в особых климатических зонах (вечная мерзлота, пустыни, лесные массивы);</w:t>
      </w:r>
    </w:p>
    <w:p w:rsidR="00A610EB" w:rsidRDefault="00A610EB" w:rsidP="00A610EB">
      <w:pPr>
        <w:widowControl w:val="0"/>
        <w:autoSpaceDE w:val="0"/>
        <w:autoSpaceDN w:val="0"/>
        <w:adjustRightInd w:val="0"/>
        <w:ind w:firstLine="540"/>
        <w:jc w:val="both"/>
      </w:pPr>
      <w:r>
        <w:t>в) значительная протяженность периметра охраняемой территории;</w:t>
      </w:r>
    </w:p>
    <w:p w:rsidR="00A610EB" w:rsidRDefault="00A610EB" w:rsidP="00A610EB">
      <w:pPr>
        <w:widowControl w:val="0"/>
        <w:autoSpaceDE w:val="0"/>
        <w:autoSpaceDN w:val="0"/>
        <w:adjustRightInd w:val="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w:t>
      </w:r>
      <w:proofErr w:type="gramStart"/>
      <w:r>
        <w:t>планировочных решений</w:t>
      </w:r>
      <w:proofErr w:type="gramEnd"/>
      <w:r>
        <w:t xml:space="preserve"> развития региона, области, города.</w:t>
      </w:r>
    </w:p>
    <w:p w:rsidR="00A610EB" w:rsidRDefault="00A610EB" w:rsidP="00A610EB">
      <w:pPr>
        <w:widowControl w:val="0"/>
        <w:autoSpaceDE w:val="0"/>
        <w:autoSpaceDN w:val="0"/>
        <w:adjustRightInd w:val="0"/>
        <w:ind w:firstLine="540"/>
        <w:jc w:val="both"/>
      </w:pPr>
      <w:r>
        <w:t xml:space="preserve">25. В случаях, указанных в </w:t>
      </w:r>
      <w:hyperlink w:anchor="Par763"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outlineLvl w:val="2"/>
      </w:pPr>
      <w:bookmarkStart w:id="3" w:name="Par770"/>
      <w:bookmarkEnd w:id="3"/>
      <w:r>
        <w:t>II. Технические средства охраны объектов (территорий)</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A610EB" w:rsidRDefault="00A610EB" w:rsidP="00A610EB">
      <w:pPr>
        <w:widowControl w:val="0"/>
        <w:autoSpaceDE w:val="0"/>
        <w:autoSpaceDN w:val="0"/>
        <w:adjustRightInd w:val="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A610EB" w:rsidRDefault="00A610EB" w:rsidP="00A610EB">
      <w:pPr>
        <w:widowControl w:val="0"/>
        <w:autoSpaceDE w:val="0"/>
        <w:autoSpaceDN w:val="0"/>
        <w:adjustRightInd w:val="0"/>
        <w:ind w:firstLine="540"/>
        <w:jc w:val="both"/>
      </w:pPr>
      <w:r>
        <w:t xml:space="preserve">27. Техническими средствами охраны оборудуются помещения с постоянным или </w:t>
      </w:r>
      <w:r>
        <w:lastRenderedPageBreak/>
        <w:t>временным хранением материальных ценностей, а также все уязвимые места здания (окна, двери, люки, вентиляционные шахты, короба).</w:t>
      </w:r>
    </w:p>
    <w:p w:rsidR="00A610EB" w:rsidRDefault="00A610EB" w:rsidP="00A610EB">
      <w:pPr>
        <w:widowControl w:val="0"/>
        <w:autoSpaceDE w:val="0"/>
        <w:autoSpaceDN w:val="0"/>
        <w:adjustRightInd w:val="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A610EB" w:rsidRDefault="00A610EB" w:rsidP="00A610EB">
      <w:pPr>
        <w:widowControl w:val="0"/>
        <w:autoSpaceDE w:val="0"/>
        <w:autoSpaceDN w:val="0"/>
        <w:adjustRightInd w:val="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A610EB" w:rsidRDefault="00A610EB" w:rsidP="00A610EB">
      <w:pPr>
        <w:widowControl w:val="0"/>
        <w:autoSpaceDE w:val="0"/>
        <w:autoSpaceDN w:val="0"/>
        <w:adjustRightInd w:val="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A610EB" w:rsidRDefault="00A610EB" w:rsidP="00A610EB">
      <w:pPr>
        <w:widowControl w:val="0"/>
        <w:autoSpaceDE w:val="0"/>
        <w:autoSpaceDN w:val="0"/>
        <w:adjustRightInd w:val="0"/>
        <w:ind w:firstLine="540"/>
        <w:jc w:val="both"/>
      </w:pPr>
      <w:r>
        <w:t xml:space="preserve">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w:t>
      </w:r>
      <w:proofErr w:type="spellStart"/>
      <w:r>
        <w:t>x</w:t>
      </w:r>
      <w:proofErr w:type="spellEnd"/>
      <w:r>
        <w:t xml:space="preserve"> </w:t>
      </w:r>
      <w:smartTag w:uri="urn:schemas-microsoft-com:office:smarttags" w:element="metricconverter">
        <w:smartTagPr>
          <w:attr w:name="ProductID" w:val="200 миллиметров"/>
        </w:smartTagPr>
        <w:r>
          <w:t>200 миллиметров</w:t>
        </w:r>
      </w:smartTag>
      <w:r>
        <w:t>, а также стены, перекрытия и перегородки, за которыми размещаются помещения других собственников.</w:t>
      </w:r>
    </w:p>
    <w:p w:rsidR="00A610EB" w:rsidRDefault="00A610EB" w:rsidP="00A610EB">
      <w:pPr>
        <w:widowControl w:val="0"/>
        <w:autoSpaceDE w:val="0"/>
        <w:autoSpaceDN w:val="0"/>
        <w:adjustRightInd w:val="0"/>
        <w:ind w:firstLine="540"/>
        <w:jc w:val="both"/>
      </w:pPr>
      <w:r>
        <w:t xml:space="preserve">Вторым рубежом охранной сигнализации защищаются объемы помещений на "проникновение" с помощью объемных </w:t>
      </w:r>
      <w:proofErr w:type="spellStart"/>
      <w:r>
        <w:t>извещателей</w:t>
      </w:r>
      <w:proofErr w:type="spellEnd"/>
      <w:r>
        <w:t xml:space="preserve"> различного принципа действия.</w:t>
      </w:r>
    </w:p>
    <w:p w:rsidR="00A610EB" w:rsidRDefault="00A610EB" w:rsidP="00A610EB">
      <w:pPr>
        <w:widowControl w:val="0"/>
        <w:autoSpaceDE w:val="0"/>
        <w:autoSpaceDN w:val="0"/>
        <w:adjustRightInd w:val="0"/>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A610EB" w:rsidRDefault="00A610EB" w:rsidP="00A610EB">
      <w:pPr>
        <w:widowControl w:val="0"/>
        <w:autoSpaceDE w:val="0"/>
        <w:autoSpaceDN w:val="0"/>
        <w:adjustRightInd w:val="0"/>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A610EB" w:rsidRDefault="00A610EB" w:rsidP="00A610EB">
      <w:pPr>
        <w:widowControl w:val="0"/>
        <w:autoSpaceDE w:val="0"/>
        <w:autoSpaceDN w:val="0"/>
        <w:adjustRightInd w:val="0"/>
        <w:ind w:firstLine="540"/>
        <w:jc w:val="both"/>
      </w:pPr>
      <w:r>
        <w:t xml:space="preserve">31. Для передачи тревожных извещений объект (территория) оборудуется устройствами тревожной сигнализации (механическими кнопками, </w:t>
      </w:r>
      <w:proofErr w:type="spellStart"/>
      <w:r>
        <w:t>радиокнопками</w:t>
      </w:r>
      <w:proofErr w:type="spellEnd"/>
      <w:r>
        <w:t xml:space="preserve">, </w:t>
      </w:r>
      <w:proofErr w:type="spellStart"/>
      <w:r>
        <w:t>радиобрелоками</w:t>
      </w:r>
      <w:proofErr w:type="spellEnd"/>
      <w:r>
        <w:t>, педалями). Ручные и ножные устройства тревожной сигнализации устанавливаются скрытно.</w:t>
      </w:r>
    </w:p>
    <w:p w:rsidR="00A610EB" w:rsidRDefault="00A610EB" w:rsidP="00A610EB">
      <w:pPr>
        <w:widowControl w:val="0"/>
        <w:autoSpaceDE w:val="0"/>
        <w:autoSpaceDN w:val="0"/>
        <w:adjustRightInd w:val="0"/>
        <w:ind w:firstLine="540"/>
        <w:jc w:val="both"/>
      </w:pPr>
      <w:r>
        <w:t>32. Система контроля и управления доступом должна обеспечивать:</w:t>
      </w:r>
    </w:p>
    <w:p w:rsidR="00A610EB" w:rsidRDefault="00A610EB" w:rsidP="00A610EB">
      <w:pPr>
        <w:widowControl w:val="0"/>
        <w:autoSpaceDE w:val="0"/>
        <w:autoSpaceDN w:val="0"/>
        <w:adjustRightInd w:val="0"/>
        <w:ind w:firstLine="540"/>
        <w:jc w:val="both"/>
      </w:pPr>
      <w:r>
        <w:t>а) защиту от несанкционированного доступа на охраняемый объект (помещение, зону) в режиме снятия его с охраны;</w:t>
      </w:r>
    </w:p>
    <w:p w:rsidR="00A610EB" w:rsidRDefault="00A610EB" w:rsidP="00A610EB">
      <w:pPr>
        <w:widowControl w:val="0"/>
        <w:autoSpaceDE w:val="0"/>
        <w:autoSpaceDN w:val="0"/>
        <w:adjustRightInd w:val="0"/>
        <w:ind w:firstLine="540"/>
        <w:jc w:val="both"/>
      </w:pPr>
      <w:r>
        <w:t>б) контроль и учет доступа работников (посетителей) на охраняемый объект (помещение, зону) в режиме снятия его с охраны;</w:t>
      </w:r>
    </w:p>
    <w:p w:rsidR="00A610EB" w:rsidRDefault="00A610EB" w:rsidP="00A610EB">
      <w:pPr>
        <w:widowControl w:val="0"/>
        <w:autoSpaceDE w:val="0"/>
        <w:autoSpaceDN w:val="0"/>
        <w:adjustRightInd w:val="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A610EB" w:rsidRDefault="00A610EB" w:rsidP="00A610EB">
      <w:pPr>
        <w:widowControl w:val="0"/>
        <w:autoSpaceDE w:val="0"/>
        <w:autoSpaceDN w:val="0"/>
        <w:adjustRightInd w:val="0"/>
        <w:ind w:firstLine="540"/>
        <w:jc w:val="both"/>
      </w:pPr>
      <w:r>
        <w:t>г) возможность интеграции с системами охранной сигнализации и охранного телевидения;</w:t>
      </w:r>
    </w:p>
    <w:p w:rsidR="00A610EB" w:rsidRDefault="00A610EB" w:rsidP="00A610EB">
      <w:pPr>
        <w:widowControl w:val="0"/>
        <w:autoSpaceDE w:val="0"/>
        <w:autoSpaceDN w:val="0"/>
        <w:adjustRightInd w:val="0"/>
        <w:ind w:firstLine="540"/>
        <w:jc w:val="both"/>
      </w:pPr>
      <w:proofErr w:type="spellStart"/>
      <w:r>
        <w:t>д</w:t>
      </w:r>
      <w:proofErr w:type="spellEnd"/>
      <w:r>
        <w:t>) возможность непрерывной работы с учетом проведения регламентного технического обслуживания.</w:t>
      </w:r>
    </w:p>
    <w:p w:rsidR="00A610EB" w:rsidRDefault="00A610EB" w:rsidP="00A610EB">
      <w:pPr>
        <w:widowControl w:val="0"/>
        <w:autoSpaceDE w:val="0"/>
        <w:autoSpaceDN w:val="0"/>
        <w:adjustRightInd w:val="0"/>
        <w:ind w:firstLine="540"/>
        <w:jc w:val="both"/>
      </w:pPr>
      <w:r>
        <w:t>33. Преграждающие устройства системы контроля и управления доступом должны иметь:</w:t>
      </w:r>
    </w:p>
    <w:p w:rsidR="00A610EB" w:rsidRDefault="00A610EB" w:rsidP="00A610EB">
      <w:pPr>
        <w:widowControl w:val="0"/>
        <w:autoSpaceDE w:val="0"/>
        <w:autoSpaceDN w:val="0"/>
        <w:adjustRightInd w:val="0"/>
        <w:ind w:firstLine="540"/>
        <w:jc w:val="both"/>
      </w:pPr>
      <w:r>
        <w:t>а) защиту от прохода через них одновременно 2 или более человек;</w:t>
      </w:r>
    </w:p>
    <w:p w:rsidR="00A610EB" w:rsidRDefault="00A610EB" w:rsidP="00A610EB">
      <w:pPr>
        <w:widowControl w:val="0"/>
        <w:autoSpaceDE w:val="0"/>
        <w:autoSpaceDN w:val="0"/>
        <w:adjustRightInd w:val="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A610EB" w:rsidRDefault="00A610EB" w:rsidP="00A610EB">
      <w:pPr>
        <w:widowControl w:val="0"/>
        <w:autoSpaceDE w:val="0"/>
        <w:autoSpaceDN w:val="0"/>
        <w:adjustRightInd w:val="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A610EB" w:rsidRDefault="00A610EB" w:rsidP="00A610EB">
      <w:pPr>
        <w:widowControl w:val="0"/>
        <w:autoSpaceDE w:val="0"/>
        <w:autoSpaceDN w:val="0"/>
        <w:adjustRightInd w:val="0"/>
        <w:ind w:firstLine="540"/>
        <w:jc w:val="both"/>
      </w:pPr>
      <w:r>
        <w:t>Считывающие устройства защищаются от манипулирования путем перебора или подбора идентификационных признаков.</w:t>
      </w:r>
    </w:p>
    <w:p w:rsidR="00A610EB" w:rsidRDefault="00A610EB" w:rsidP="00A610EB">
      <w:pPr>
        <w:widowControl w:val="0"/>
        <w:autoSpaceDE w:val="0"/>
        <w:autoSpaceDN w:val="0"/>
        <w:adjustRightInd w:val="0"/>
        <w:ind w:firstLine="540"/>
        <w:jc w:val="both"/>
      </w:pPr>
      <w:r>
        <w:t>35. Системы досмотра должны обеспечивать:</w:t>
      </w:r>
    </w:p>
    <w:p w:rsidR="00A610EB" w:rsidRDefault="00A610EB" w:rsidP="00A610EB">
      <w:pPr>
        <w:widowControl w:val="0"/>
        <w:autoSpaceDE w:val="0"/>
        <w:autoSpaceDN w:val="0"/>
        <w:adjustRightInd w:val="0"/>
        <w:ind w:firstLine="540"/>
        <w:jc w:val="both"/>
      </w:pPr>
      <w:r>
        <w:lastRenderedPageBreak/>
        <w:t>а) надежное обнаружение объектов поиска;</w:t>
      </w:r>
    </w:p>
    <w:p w:rsidR="00A610EB" w:rsidRDefault="00A610EB" w:rsidP="00A610EB">
      <w:pPr>
        <w:widowControl w:val="0"/>
        <w:autoSpaceDE w:val="0"/>
        <w:autoSpaceDN w:val="0"/>
        <w:adjustRightInd w:val="0"/>
        <w:ind w:firstLine="540"/>
        <w:jc w:val="both"/>
      </w:pPr>
      <w:r>
        <w:t>б) помехозащищенность от внешних источников электромагнитных излучений;</w:t>
      </w:r>
    </w:p>
    <w:p w:rsidR="00A610EB" w:rsidRDefault="00A610EB" w:rsidP="00A610EB">
      <w:pPr>
        <w:widowControl w:val="0"/>
        <w:autoSpaceDE w:val="0"/>
        <w:autoSpaceDN w:val="0"/>
        <w:adjustRightInd w:val="0"/>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A610EB" w:rsidRDefault="00A610EB" w:rsidP="00A610EB">
      <w:pPr>
        <w:widowControl w:val="0"/>
        <w:autoSpaceDE w:val="0"/>
        <w:autoSpaceDN w:val="0"/>
        <w:adjustRightInd w:val="0"/>
        <w:ind w:firstLine="540"/>
        <w:jc w:val="both"/>
      </w:pPr>
      <w:r>
        <w:t>г) специальное конструктивное решение, исключающее действие комплекса на компьютеры и средства связи;</w:t>
      </w:r>
    </w:p>
    <w:p w:rsidR="00A610EB" w:rsidRDefault="00A610EB" w:rsidP="00A610EB">
      <w:pPr>
        <w:widowControl w:val="0"/>
        <w:autoSpaceDE w:val="0"/>
        <w:autoSpaceDN w:val="0"/>
        <w:adjustRightInd w:val="0"/>
        <w:ind w:firstLine="540"/>
        <w:jc w:val="both"/>
      </w:pPr>
      <w:proofErr w:type="spellStart"/>
      <w:r>
        <w:t>д</w:t>
      </w:r>
      <w:proofErr w:type="spellEnd"/>
      <w:r>
        <w:t>) безопасность воздействия на человека и окружающую среду;</w:t>
      </w:r>
    </w:p>
    <w:p w:rsidR="00A610EB" w:rsidRDefault="00A610EB" w:rsidP="00A610EB">
      <w:pPr>
        <w:widowControl w:val="0"/>
        <w:autoSpaceDE w:val="0"/>
        <w:autoSpaceDN w:val="0"/>
        <w:adjustRightInd w:val="0"/>
        <w:ind w:firstLine="540"/>
        <w:jc w:val="both"/>
      </w:pPr>
      <w:r>
        <w:t>е) возможность интеграции с системами охранной сигнализации, контроля и управления доступом, охранного телевидения;</w:t>
      </w:r>
    </w:p>
    <w:p w:rsidR="00A610EB" w:rsidRDefault="00A610EB" w:rsidP="00A610EB">
      <w:pPr>
        <w:widowControl w:val="0"/>
        <w:autoSpaceDE w:val="0"/>
        <w:autoSpaceDN w:val="0"/>
        <w:adjustRightInd w:val="0"/>
        <w:ind w:firstLine="540"/>
        <w:jc w:val="both"/>
      </w:pPr>
      <w:r>
        <w:t>ж) экологическую безопасность и электромагнитную совместимость.</w:t>
      </w:r>
    </w:p>
    <w:p w:rsidR="00A610EB" w:rsidRDefault="00A610EB" w:rsidP="00A610EB">
      <w:pPr>
        <w:widowControl w:val="0"/>
        <w:autoSpaceDE w:val="0"/>
        <w:autoSpaceDN w:val="0"/>
        <w:adjustRightInd w:val="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A610EB" w:rsidRDefault="00A610EB" w:rsidP="00A610EB">
      <w:pPr>
        <w:widowControl w:val="0"/>
        <w:autoSpaceDE w:val="0"/>
        <w:autoSpaceDN w:val="0"/>
        <w:adjustRightInd w:val="0"/>
        <w:ind w:firstLine="540"/>
        <w:jc w:val="both"/>
      </w:pPr>
      <w:r>
        <w:t>37. Система охранного телевидения должна обеспечивать:</w:t>
      </w:r>
    </w:p>
    <w:p w:rsidR="00A610EB" w:rsidRDefault="00A610EB" w:rsidP="00A610EB">
      <w:pPr>
        <w:widowControl w:val="0"/>
        <w:autoSpaceDE w:val="0"/>
        <w:autoSpaceDN w:val="0"/>
        <w:adjustRightInd w:val="0"/>
        <w:ind w:firstLine="540"/>
        <w:jc w:val="both"/>
      </w:pPr>
      <w:r>
        <w:t>а) разграничение полномочий доступа к управлению системой в целях предотвращения несанкционированных действий;</w:t>
      </w:r>
    </w:p>
    <w:p w:rsidR="00A610EB" w:rsidRDefault="00A610EB" w:rsidP="00A610EB">
      <w:pPr>
        <w:widowControl w:val="0"/>
        <w:autoSpaceDE w:val="0"/>
        <w:autoSpaceDN w:val="0"/>
        <w:adjustRightInd w:val="0"/>
        <w:ind w:firstLine="540"/>
        <w:jc w:val="both"/>
      </w:pPr>
      <w:r>
        <w:t>б) оперативный доступ к видеозаписи и видеоархиву путем установления времени, даты и идентификатора телекамеры;</w:t>
      </w:r>
    </w:p>
    <w:p w:rsidR="00A610EB" w:rsidRDefault="00A610EB" w:rsidP="00A610EB">
      <w:pPr>
        <w:widowControl w:val="0"/>
        <w:autoSpaceDE w:val="0"/>
        <w:autoSpaceDN w:val="0"/>
        <w:adjustRightInd w:val="0"/>
        <w:ind w:firstLine="540"/>
        <w:jc w:val="both"/>
      </w:pPr>
      <w:r>
        <w:t xml:space="preserve">в) </w:t>
      </w:r>
      <w:proofErr w:type="spellStart"/>
      <w:r>
        <w:t>видеоверификацию</w:t>
      </w:r>
      <w:proofErr w:type="spellEnd"/>
      <w: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A610EB" w:rsidRDefault="00A610EB" w:rsidP="00A610EB">
      <w:pPr>
        <w:widowControl w:val="0"/>
        <w:autoSpaceDE w:val="0"/>
        <w:autoSpaceDN w:val="0"/>
        <w:adjustRightInd w:val="0"/>
        <w:ind w:firstLine="540"/>
        <w:jc w:val="both"/>
      </w:pPr>
      <w:r>
        <w:t>г) прямое видеонаблюдение оператором (дежурным) зоны охраны;</w:t>
      </w:r>
    </w:p>
    <w:p w:rsidR="00A610EB" w:rsidRDefault="00A610EB" w:rsidP="00A610EB">
      <w:pPr>
        <w:widowControl w:val="0"/>
        <w:autoSpaceDE w:val="0"/>
        <w:autoSpaceDN w:val="0"/>
        <w:adjustRightInd w:val="0"/>
        <w:ind w:firstLine="540"/>
        <w:jc w:val="both"/>
      </w:pPr>
      <w:proofErr w:type="spellStart"/>
      <w:r>
        <w:t>д</w:t>
      </w:r>
      <w:proofErr w:type="spellEnd"/>
      <w:r>
        <w:t>) запись видеоинформации в архив для последующего анализа состояния охраняемого объекта (зоны), тревожных ситуаций, идентификации нарушителей;</w:t>
      </w:r>
    </w:p>
    <w:p w:rsidR="00A610EB" w:rsidRDefault="00A610EB" w:rsidP="00A610EB">
      <w:pPr>
        <w:widowControl w:val="0"/>
        <w:autoSpaceDE w:val="0"/>
        <w:autoSpaceDN w:val="0"/>
        <w:adjustRightInd w:val="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A610EB" w:rsidRDefault="00A610EB" w:rsidP="00A610EB">
      <w:pPr>
        <w:widowControl w:val="0"/>
        <w:autoSpaceDE w:val="0"/>
        <w:autoSpaceDN w:val="0"/>
        <w:adjustRightInd w:val="0"/>
        <w:ind w:firstLine="540"/>
        <w:jc w:val="both"/>
      </w:pPr>
      <w:r>
        <w:t>ж) возможность интеграции с системами охранной сигнализации, контроля и управления доступом.</w:t>
      </w:r>
    </w:p>
    <w:p w:rsidR="00A610EB" w:rsidRDefault="00A610EB" w:rsidP="00A610EB">
      <w:pPr>
        <w:widowControl w:val="0"/>
        <w:autoSpaceDE w:val="0"/>
        <w:autoSpaceDN w:val="0"/>
        <w:adjustRightInd w:val="0"/>
        <w:ind w:firstLine="540"/>
        <w:jc w:val="both"/>
      </w:pPr>
      <w:r>
        <w:t>38. Видеокамеры системы охранного телевидения должны работать в непрерывном режиме.</w:t>
      </w:r>
    </w:p>
    <w:p w:rsidR="00A610EB" w:rsidRDefault="00A610EB" w:rsidP="00A610EB">
      <w:pPr>
        <w:widowControl w:val="0"/>
        <w:autoSpaceDE w:val="0"/>
        <w:autoSpaceDN w:val="0"/>
        <w:adjustRightInd w:val="0"/>
        <w:ind w:firstLine="540"/>
        <w:jc w:val="both"/>
      </w:pPr>
      <w:r>
        <w:t>39. Устройства видеозаписи должны обеспечивать запись и хранение видеоинформации в следующих режимах:</w:t>
      </w:r>
    </w:p>
    <w:p w:rsidR="00A610EB" w:rsidRDefault="00A610EB" w:rsidP="00A610EB">
      <w:pPr>
        <w:widowControl w:val="0"/>
        <w:autoSpaceDE w:val="0"/>
        <w:autoSpaceDN w:val="0"/>
        <w:adjustRightInd w:val="0"/>
        <w:ind w:firstLine="540"/>
        <w:jc w:val="both"/>
      </w:pPr>
      <w:r>
        <w:t>а) непрерывная видеозапись в реальном времени;</w:t>
      </w:r>
    </w:p>
    <w:p w:rsidR="00A610EB" w:rsidRDefault="00A610EB" w:rsidP="00A610EB">
      <w:pPr>
        <w:widowControl w:val="0"/>
        <w:autoSpaceDE w:val="0"/>
        <w:autoSpaceDN w:val="0"/>
        <w:adjustRightInd w:val="0"/>
        <w:ind w:firstLine="540"/>
        <w:jc w:val="both"/>
      </w:pPr>
      <w:r>
        <w:t xml:space="preserve">б) видеозапись отдельных фрагментов или видеокадров по срабатыванию охранных </w:t>
      </w:r>
      <w:proofErr w:type="spellStart"/>
      <w:r>
        <w:t>извещателей</w:t>
      </w:r>
      <w:proofErr w:type="spellEnd"/>
      <w:r>
        <w:t>, по детектору движения или по заданному времени.</w:t>
      </w:r>
    </w:p>
    <w:p w:rsidR="00A610EB" w:rsidRDefault="00A610EB" w:rsidP="00A610EB">
      <w:pPr>
        <w:widowControl w:val="0"/>
        <w:autoSpaceDE w:val="0"/>
        <w:autoSpaceDN w:val="0"/>
        <w:adjustRightInd w:val="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A610EB" w:rsidRDefault="00A610EB" w:rsidP="00A610EB">
      <w:pPr>
        <w:widowControl w:val="0"/>
        <w:autoSpaceDE w:val="0"/>
        <w:autoSpaceDN w:val="0"/>
        <w:adjustRightInd w:val="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t>предтревожной</w:t>
      </w:r>
      <w:proofErr w:type="spellEnd"/>
      <w:r>
        <w:t xml:space="preserve"> ситуации".</w:t>
      </w:r>
    </w:p>
    <w:p w:rsidR="00A610EB" w:rsidRDefault="00A610EB" w:rsidP="00A610EB">
      <w:pPr>
        <w:widowControl w:val="0"/>
        <w:autoSpaceDE w:val="0"/>
        <w:autoSpaceDN w:val="0"/>
        <w:adjustRightInd w:val="0"/>
        <w:ind w:firstLine="540"/>
        <w:jc w:val="both"/>
      </w:pPr>
      <w:r>
        <w:t>41. Система оповещения должна обеспечивать:</w:t>
      </w:r>
    </w:p>
    <w:p w:rsidR="00A610EB" w:rsidRDefault="00A610EB" w:rsidP="00A610EB">
      <w:pPr>
        <w:widowControl w:val="0"/>
        <w:autoSpaceDE w:val="0"/>
        <w:autoSpaceDN w:val="0"/>
        <w:adjustRightInd w:val="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A610EB" w:rsidRDefault="00A610EB" w:rsidP="00A610EB">
      <w:pPr>
        <w:widowControl w:val="0"/>
        <w:autoSpaceDE w:val="0"/>
        <w:autoSpaceDN w:val="0"/>
        <w:adjustRightInd w:val="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A610EB" w:rsidRDefault="00A610EB" w:rsidP="00A610EB">
      <w:pPr>
        <w:widowControl w:val="0"/>
        <w:autoSpaceDE w:val="0"/>
        <w:autoSpaceDN w:val="0"/>
        <w:adjustRightInd w:val="0"/>
        <w:ind w:firstLine="540"/>
        <w:jc w:val="both"/>
      </w:pPr>
      <w:r>
        <w:t>в) возможность выдачи речевых сообщений в автоматическом режиме и в ручном режиме через микрофон;</w:t>
      </w:r>
    </w:p>
    <w:p w:rsidR="00A610EB" w:rsidRDefault="00A610EB" w:rsidP="00A610EB">
      <w:pPr>
        <w:widowControl w:val="0"/>
        <w:autoSpaceDE w:val="0"/>
        <w:autoSpaceDN w:val="0"/>
        <w:adjustRightInd w:val="0"/>
        <w:ind w:firstLine="540"/>
        <w:jc w:val="both"/>
      </w:pPr>
      <w:r>
        <w:t>г) автоматический переход на электропитание от резервного источника.</w:t>
      </w:r>
    </w:p>
    <w:p w:rsidR="00A610EB" w:rsidRDefault="00A610EB" w:rsidP="00A610EB">
      <w:pPr>
        <w:widowControl w:val="0"/>
        <w:autoSpaceDE w:val="0"/>
        <w:autoSpaceDN w:val="0"/>
        <w:adjustRightInd w:val="0"/>
        <w:ind w:firstLine="540"/>
        <w:jc w:val="both"/>
      </w:pPr>
      <w:r>
        <w:t xml:space="preserve">42. Количество </w:t>
      </w:r>
      <w:proofErr w:type="spellStart"/>
      <w:r>
        <w:t>оповещателей</w:t>
      </w:r>
      <w:proofErr w:type="spellEnd"/>
      <w:r>
        <w:t>, их мощность должны обеспечивать необходимую слышимость во всех местах постоянного или временного пребывания людей.</w:t>
      </w:r>
    </w:p>
    <w:p w:rsidR="00A610EB" w:rsidRDefault="00A610EB" w:rsidP="00A610EB">
      <w:pPr>
        <w:widowControl w:val="0"/>
        <w:autoSpaceDE w:val="0"/>
        <w:autoSpaceDN w:val="0"/>
        <w:adjustRightInd w:val="0"/>
        <w:ind w:firstLine="540"/>
        <w:jc w:val="both"/>
      </w:pPr>
      <w:proofErr w:type="spellStart"/>
      <w:r>
        <w:t>Оповещатели</w:t>
      </w:r>
      <w:proofErr w:type="spellEnd"/>
      <w:r>
        <w:t xml:space="preserve"> не должны иметь регуляторов громкости и разъемных соединений.</w:t>
      </w:r>
    </w:p>
    <w:p w:rsidR="00A610EB" w:rsidRDefault="00A610EB" w:rsidP="00A610EB">
      <w:pPr>
        <w:widowControl w:val="0"/>
        <w:autoSpaceDE w:val="0"/>
        <w:autoSpaceDN w:val="0"/>
        <w:adjustRightInd w:val="0"/>
        <w:ind w:firstLine="540"/>
        <w:jc w:val="both"/>
      </w:pPr>
      <w:r>
        <w:t>Управление системой оповещения должно осуществляться из специального помещения.</w:t>
      </w:r>
    </w:p>
    <w:p w:rsidR="00A610EB" w:rsidRDefault="00A610EB" w:rsidP="00A610EB">
      <w:pPr>
        <w:widowControl w:val="0"/>
        <w:autoSpaceDE w:val="0"/>
        <w:autoSpaceDN w:val="0"/>
        <w:adjustRightInd w:val="0"/>
        <w:ind w:firstLine="540"/>
        <w:jc w:val="both"/>
      </w:pPr>
      <w:r>
        <w:t>43. Система охранного освещения должна обеспечивать:</w:t>
      </w:r>
    </w:p>
    <w:p w:rsidR="00A610EB" w:rsidRDefault="00A610EB" w:rsidP="00A610EB">
      <w:pPr>
        <w:widowControl w:val="0"/>
        <w:autoSpaceDE w:val="0"/>
        <w:autoSpaceDN w:val="0"/>
        <w:adjustRightInd w:val="0"/>
        <w:ind w:firstLine="540"/>
        <w:jc w:val="both"/>
      </w:pPr>
      <w:r>
        <w:t xml:space="preserve">а) возможность автоматического включения дополнительных источников света на </w:t>
      </w:r>
      <w:r>
        <w:lastRenderedPageBreak/>
        <w:t>отдельном участке (зоне) охраняемой территории (периметра) при срабатывании охранной сигнализации;</w:t>
      </w:r>
    </w:p>
    <w:p w:rsidR="00A610EB" w:rsidRDefault="00A610EB" w:rsidP="00A610EB">
      <w:pPr>
        <w:widowControl w:val="0"/>
        <w:autoSpaceDE w:val="0"/>
        <w:autoSpaceDN w:val="0"/>
        <w:adjustRightInd w:val="0"/>
        <w:ind w:firstLine="540"/>
        <w:jc w:val="both"/>
      </w:pPr>
      <w:r>
        <w:t>б) ручное управление работой освещения из помещения контрольно-пропускного пункта или помещения охраны;</w:t>
      </w:r>
    </w:p>
    <w:p w:rsidR="00A610EB" w:rsidRDefault="00A610EB" w:rsidP="00A610EB">
      <w:pPr>
        <w:widowControl w:val="0"/>
        <w:autoSpaceDE w:val="0"/>
        <w:autoSpaceDN w:val="0"/>
        <w:adjustRightInd w:val="0"/>
        <w:ind w:firstLine="540"/>
        <w:jc w:val="both"/>
      </w:pPr>
      <w:r>
        <w:t>в) совместимость с техническими средствами охранной сигнализации и охранного телевидения;</w:t>
      </w:r>
    </w:p>
    <w:p w:rsidR="00A610EB" w:rsidRDefault="00A610EB" w:rsidP="00A610EB">
      <w:pPr>
        <w:widowControl w:val="0"/>
        <w:autoSpaceDE w:val="0"/>
        <w:autoSpaceDN w:val="0"/>
        <w:adjustRightInd w:val="0"/>
        <w:ind w:firstLine="540"/>
        <w:jc w:val="both"/>
      </w:pPr>
      <w:r>
        <w:t>г) непрерывность работы освещения на контрольно-пропускном пункте, в помещениях и на постах охраны.</w:t>
      </w:r>
    </w:p>
    <w:p w:rsidR="00A610EB" w:rsidRDefault="00A610EB" w:rsidP="00A610EB">
      <w:pPr>
        <w:widowControl w:val="0"/>
        <w:autoSpaceDE w:val="0"/>
        <w:autoSpaceDN w:val="0"/>
        <w:adjustRightInd w:val="0"/>
        <w:ind w:firstLine="540"/>
        <w:jc w:val="both"/>
      </w:pPr>
      <w:r>
        <w:t>44. Сеть аварийного освещения должна автоматически переходить на питание от резервного источника.</w:t>
      </w:r>
    </w:p>
    <w:p w:rsidR="00A610EB" w:rsidRDefault="00A610EB" w:rsidP="00A610EB">
      <w:pPr>
        <w:widowControl w:val="0"/>
        <w:autoSpaceDE w:val="0"/>
        <w:autoSpaceDN w:val="0"/>
        <w:adjustRightInd w:val="0"/>
        <w:ind w:firstLine="540"/>
        <w:jc w:val="both"/>
      </w:pPr>
      <w: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t>периметральных</w:t>
      </w:r>
      <w:proofErr w:type="spellEnd"/>
      <w:r>
        <w:t xml:space="preserve"> </w:t>
      </w:r>
      <w:proofErr w:type="spellStart"/>
      <w:r>
        <w:t>извещателей</w:t>
      </w:r>
      <w:proofErr w:type="spellEnd"/>
      <w:r>
        <w:t xml:space="preserve"> системы охранной сигнализации.</w:t>
      </w:r>
    </w:p>
    <w:p w:rsidR="00A610EB" w:rsidRDefault="00A610EB" w:rsidP="00A610EB">
      <w:pPr>
        <w:widowControl w:val="0"/>
        <w:autoSpaceDE w:val="0"/>
        <w:autoSpaceDN w:val="0"/>
        <w:adjustRightInd w:val="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jc w:val="center"/>
        <w:outlineLvl w:val="2"/>
      </w:pPr>
      <w:bookmarkStart w:id="4" w:name="Par834"/>
      <w:bookmarkEnd w:id="4"/>
      <w:r>
        <w:t>III. Инфраструктура физической охраны объектов</w:t>
      </w:r>
    </w:p>
    <w:p w:rsidR="00A610EB" w:rsidRDefault="00A610EB" w:rsidP="00A610EB">
      <w:pPr>
        <w:widowControl w:val="0"/>
        <w:autoSpaceDE w:val="0"/>
        <w:autoSpaceDN w:val="0"/>
        <w:adjustRightInd w:val="0"/>
        <w:jc w:val="both"/>
      </w:pPr>
    </w:p>
    <w:p w:rsidR="00A610EB" w:rsidRDefault="00A610EB" w:rsidP="00A610EB">
      <w:pPr>
        <w:widowControl w:val="0"/>
        <w:autoSpaceDE w:val="0"/>
        <w:autoSpaceDN w:val="0"/>
        <w:adjustRightInd w:val="0"/>
        <w:ind w:firstLine="540"/>
        <w:jc w:val="both"/>
      </w:pPr>
      <w: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A610EB" w:rsidRDefault="00A610EB" w:rsidP="00A610EB">
      <w:pPr>
        <w:widowControl w:val="0"/>
        <w:autoSpaceDE w:val="0"/>
        <w:autoSpaceDN w:val="0"/>
        <w:adjustRightInd w:val="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A610EB" w:rsidRDefault="00A610EB" w:rsidP="00A610EB">
      <w:pPr>
        <w:widowControl w:val="0"/>
        <w:autoSpaceDE w:val="0"/>
        <w:autoSpaceDN w:val="0"/>
        <w:adjustRightInd w:val="0"/>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A610EB" w:rsidRDefault="00A610EB" w:rsidP="00A610EB">
      <w:pPr>
        <w:widowControl w:val="0"/>
        <w:autoSpaceDE w:val="0"/>
        <w:autoSpaceDN w:val="0"/>
        <w:adjustRightInd w:val="0"/>
        <w:ind w:firstLine="540"/>
        <w:jc w:val="both"/>
      </w:pPr>
      <w:r>
        <w:t>49. В зависимости от места обустройства на контрольно-пропускных пунктах оборудуются:</w:t>
      </w:r>
    </w:p>
    <w:p w:rsidR="00A610EB" w:rsidRDefault="00A610EB" w:rsidP="00A610EB">
      <w:pPr>
        <w:widowControl w:val="0"/>
        <w:autoSpaceDE w:val="0"/>
        <w:autoSpaceDN w:val="0"/>
        <w:adjustRightInd w:val="0"/>
        <w:ind w:firstLine="540"/>
        <w:jc w:val="both"/>
      </w:pPr>
      <w:r>
        <w:t>а) проходная;</w:t>
      </w:r>
    </w:p>
    <w:p w:rsidR="00A610EB" w:rsidRDefault="00A610EB" w:rsidP="00A610EB">
      <w:pPr>
        <w:widowControl w:val="0"/>
        <w:autoSpaceDE w:val="0"/>
        <w:autoSpaceDN w:val="0"/>
        <w:adjustRightInd w:val="0"/>
        <w:ind w:firstLine="540"/>
        <w:jc w:val="both"/>
      </w:pPr>
      <w:r>
        <w:t>б) помещение для хранения и оформления пропусков (карт);</w:t>
      </w:r>
    </w:p>
    <w:p w:rsidR="00A610EB" w:rsidRDefault="00A610EB" w:rsidP="00A610EB">
      <w:pPr>
        <w:widowControl w:val="0"/>
        <w:autoSpaceDE w:val="0"/>
        <w:autoSpaceDN w:val="0"/>
        <w:adjustRightInd w:val="0"/>
        <w:ind w:firstLine="540"/>
        <w:jc w:val="both"/>
      </w:pPr>
      <w:r>
        <w:t>в) камера для хранения личных вещей сотрудников (работников) и посетителей объекта (территории);</w:t>
      </w:r>
    </w:p>
    <w:p w:rsidR="00A610EB" w:rsidRDefault="00A610EB" w:rsidP="00A610EB">
      <w:pPr>
        <w:widowControl w:val="0"/>
        <w:autoSpaceDE w:val="0"/>
        <w:autoSpaceDN w:val="0"/>
        <w:adjustRightInd w:val="0"/>
        <w:ind w:firstLine="540"/>
        <w:jc w:val="both"/>
      </w:pPr>
      <w:r>
        <w:t>г) комната досмотра;</w:t>
      </w:r>
    </w:p>
    <w:p w:rsidR="00A610EB" w:rsidRDefault="00A610EB" w:rsidP="00A610EB">
      <w:pPr>
        <w:widowControl w:val="0"/>
        <w:autoSpaceDE w:val="0"/>
        <w:autoSpaceDN w:val="0"/>
        <w:adjustRightInd w:val="0"/>
        <w:ind w:firstLine="540"/>
        <w:jc w:val="both"/>
      </w:pPr>
      <w:proofErr w:type="spellStart"/>
      <w:r>
        <w:t>д</w:t>
      </w:r>
      <w:proofErr w:type="spellEnd"/>
      <w:r>
        <w:t>) досмотровая площадка для досмотра транспортных средств;</w:t>
      </w:r>
    </w:p>
    <w:p w:rsidR="00A610EB" w:rsidRDefault="00A610EB" w:rsidP="00A610EB">
      <w:pPr>
        <w:widowControl w:val="0"/>
        <w:autoSpaceDE w:val="0"/>
        <w:autoSpaceDN w:val="0"/>
        <w:adjustRightInd w:val="0"/>
        <w:ind w:firstLine="540"/>
        <w:jc w:val="both"/>
      </w:pPr>
      <w:r>
        <w:t>е) помещение (кабина) для сотрудников подразделения охраны и размещения технических средств охраны;</w:t>
      </w:r>
    </w:p>
    <w:p w:rsidR="00A610EB" w:rsidRDefault="00A610EB" w:rsidP="00A610EB">
      <w:pPr>
        <w:widowControl w:val="0"/>
        <w:autoSpaceDE w:val="0"/>
        <w:autoSpaceDN w:val="0"/>
        <w:adjustRightInd w:val="0"/>
        <w:ind w:firstLine="540"/>
        <w:jc w:val="both"/>
      </w:pPr>
      <w:r>
        <w:t>ж) комната отдыха и приема пищи для сотрудников подразделения охраны;</w:t>
      </w:r>
    </w:p>
    <w:p w:rsidR="00A610EB" w:rsidRDefault="00A610EB" w:rsidP="00A610EB">
      <w:pPr>
        <w:widowControl w:val="0"/>
        <w:autoSpaceDE w:val="0"/>
        <w:autoSpaceDN w:val="0"/>
        <w:adjustRightInd w:val="0"/>
        <w:ind w:firstLine="540"/>
        <w:jc w:val="both"/>
      </w:pPr>
      <w:proofErr w:type="spellStart"/>
      <w:r>
        <w:t>з</w:t>
      </w:r>
      <w:proofErr w:type="spellEnd"/>
      <w:r>
        <w:t>)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A610EB" w:rsidRDefault="00A610EB" w:rsidP="00A610EB">
      <w:pPr>
        <w:widowControl w:val="0"/>
        <w:autoSpaceDE w:val="0"/>
        <w:autoSpaceDN w:val="0"/>
        <w:adjustRightInd w:val="0"/>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A610EB" w:rsidRDefault="00A610EB" w:rsidP="00A610EB">
      <w:pPr>
        <w:widowControl w:val="0"/>
        <w:autoSpaceDE w:val="0"/>
        <w:autoSpaceDN w:val="0"/>
        <w:adjustRightInd w:val="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A610EB" w:rsidRDefault="00A610EB" w:rsidP="00A610EB">
      <w:pPr>
        <w:widowControl w:val="0"/>
        <w:autoSpaceDE w:val="0"/>
        <w:autoSpaceDN w:val="0"/>
        <w:adjustRightInd w:val="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A610EB" w:rsidRDefault="00A610EB" w:rsidP="00A610EB">
      <w:pPr>
        <w:widowControl w:val="0"/>
        <w:autoSpaceDE w:val="0"/>
        <w:autoSpaceDN w:val="0"/>
        <w:adjustRightInd w:val="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A610EB" w:rsidRDefault="00A610EB" w:rsidP="00A610EB">
      <w:pPr>
        <w:widowControl w:val="0"/>
        <w:autoSpaceDE w:val="0"/>
        <w:autoSpaceDN w:val="0"/>
        <w:adjustRightInd w:val="0"/>
        <w:ind w:firstLine="540"/>
        <w:jc w:val="both"/>
      </w:pPr>
      <w:r>
        <w:t xml:space="preserve">Ворота транспортного контрольно-пропускного пункта оборудуются замковыми </w:t>
      </w:r>
      <w:r>
        <w:lastRenderedPageBreak/>
        <w:t>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A610EB" w:rsidRDefault="00A610EB" w:rsidP="00A610EB">
      <w:pPr>
        <w:widowControl w:val="0"/>
        <w:autoSpaceDE w:val="0"/>
        <w:autoSpaceDN w:val="0"/>
        <w:adjustRightInd w:val="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A610EB" w:rsidRDefault="00A610EB" w:rsidP="00A610EB">
      <w:pPr>
        <w:widowControl w:val="0"/>
        <w:autoSpaceDE w:val="0"/>
        <w:autoSpaceDN w:val="0"/>
        <w:adjustRightInd w:val="0"/>
        <w:ind w:firstLine="540"/>
        <w:jc w:val="both"/>
      </w:pPr>
      <w:r>
        <w:t>Для досмотра транспорта снизу и сверху допускается применение средств охранного телевидения.</w:t>
      </w:r>
    </w:p>
    <w:p w:rsidR="00A610EB" w:rsidRDefault="00A610EB" w:rsidP="00A610EB">
      <w:pPr>
        <w:widowControl w:val="0"/>
        <w:autoSpaceDE w:val="0"/>
        <w:autoSpaceDN w:val="0"/>
        <w:adjustRightInd w:val="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A610EB" w:rsidRDefault="00A610EB" w:rsidP="00A610EB">
      <w:pPr>
        <w:widowControl w:val="0"/>
        <w:autoSpaceDE w:val="0"/>
        <w:autoSpaceDN w:val="0"/>
        <w:adjustRightInd w:val="0"/>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A610EB" w:rsidRDefault="00A610EB" w:rsidP="00A610EB">
      <w:pPr>
        <w:widowControl w:val="0"/>
        <w:autoSpaceDE w:val="0"/>
        <w:autoSpaceDN w:val="0"/>
        <w:adjustRightInd w:val="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8C5FB0" w:rsidRDefault="008C5FB0"/>
    <w:sectPr w:rsidR="008C5FB0" w:rsidSect="00A610EB">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0EB"/>
    <w:rsid w:val="007C1418"/>
    <w:rsid w:val="008C5FB0"/>
    <w:rsid w:val="00A610EB"/>
    <w:rsid w:val="00CB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20238211021710419DC59BD4B422A29C4DB870E1A076AC4A2217391CC6S7H" TargetMode="External"/><Relationship Id="rId5" Type="http://schemas.openxmlformats.org/officeDocument/2006/relationships/hyperlink" Target="consultantplus://offline/ref=1C20238211021710419DC59BD4B422A29C4DB870E1A076AC4A2217391CC6S7H" TargetMode="External"/><Relationship Id="rId4" Type="http://schemas.openxmlformats.org/officeDocument/2006/relationships/hyperlink" Target="consultantplus://offline/ref=1C20238211021710419DC59BD4B422A29C4DB870E1A076AC4A2217391CC6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5315</Words>
  <Characters>30297</Characters>
  <Application>Microsoft Office Word</Application>
  <DocSecurity>0</DocSecurity>
  <Lines>252</Lines>
  <Paragraphs>71</Paragraphs>
  <ScaleCrop>false</ScaleCrop>
  <Company>RePack by SPecialiST</Company>
  <LinksUpToDate>false</LinksUpToDate>
  <CharactersWithSpaces>35541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003</cp:lastModifiedBy>
  <cp:revision>1</cp:revision>
  <dcterms:created xsi:type="dcterms:W3CDTF">2015-12-07T20:32:00Z</dcterms:created>
  <dcterms:modified xsi:type="dcterms:W3CDTF">2015-12-07T20:33:00Z</dcterms:modified>
</cp:coreProperties>
</file>