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Родительское собрание: «Семья и школа: партнеры в воспитании ребенка».</w:t>
      </w:r>
    </w:p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Цели: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Изучение особенностей взаимоотношений между ребенком и родителями, школой.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Информировать родителей об организации учебно-воспитательной работе в школе и в классе.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Актуализировать основные проблемы в воспитании детей в семье.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Подвести родителей к анализу своих семейных установок, выявить ошибки в воспитании детей.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Подготовительная работа: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Готовятся бланки тестов «Комплексной методики для изучения удовлетворенности родителей жизнедеятельностью образовательного учреждения».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Готовятся памятки родителям</w:t>
      </w:r>
      <w:proofErr w:type="gramStart"/>
      <w:r>
        <w:rPr>
          <w:color w:val="000000"/>
        </w:rPr>
        <w:t xml:space="preserve"> .</w:t>
      </w:r>
      <w:proofErr w:type="gramEnd"/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Оформление: на доске написана тема собрания.</w:t>
      </w:r>
    </w:p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Ход собрания: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Вступительное слово классного руководителя.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Семья и школа – это трудовые коллективы, моральная опора, основа для всестороннего развития личности ребенка, многообразная система отношений с родителями, родными, учителями, одноклассниками.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Мораль и вкусы, манеры и привычки, мировоззрение и убеждения, характер и идеалы-основы всего этого закладывается в семье и в школе. Именно в семье складываются представления ребенка о добре и зле, о порядочности, об уважительном отношении к материальным и духовным ценностям. С близкими людьми в семье он переживает чувства любви, дружбы, долга, ответственности, справедливости…Педагоги это хорошо понимают и успешно используют в организации школьного учебно-воспитательного процесса.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Если в семье нет должной гармонии чувств, если ребенок подвержен влиянию безнравственной атмосферы, то нередко в таких семьях семейное воспитание становится неблагоприятным фактором формирования личности.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Точка зрения педагога психолога.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Семья таит в себе и определенные сложности, противоречия и недостатки воспитательного воздействия. Так наиболее распространенными негативными факторами семейного воспитания, которые приходится учитывать в </w:t>
      </w:r>
      <w:proofErr w:type="spellStart"/>
      <w:proofErr w:type="gramStart"/>
      <w:r>
        <w:rPr>
          <w:color w:val="000000"/>
        </w:rPr>
        <w:t>учебно</w:t>
      </w:r>
      <w:proofErr w:type="spellEnd"/>
      <w:r>
        <w:rPr>
          <w:color w:val="000000"/>
        </w:rPr>
        <w:t>- воспитательном</w:t>
      </w:r>
      <w:proofErr w:type="gramEnd"/>
      <w:r>
        <w:rPr>
          <w:color w:val="000000"/>
        </w:rPr>
        <w:t xml:space="preserve"> процессе, следует считать такие: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lastRenderedPageBreak/>
        <w:t>- неадекватное воздействие факторов материального порядка: избыток (либо недостаток) вещей, приоритет материального благополучия над реализацией духовных потребностей растущего человека;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бездуховность</w:t>
      </w:r>
      <w:proofErr w:type="spellEnd"/>
      <w:r>
        <w:rPr>
          <w:color w:val="000000"/>
        </w:rPr>
        <w:t xml:space="preserve"> родителей, отсутствие стремления к духовному развитию детей;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 авторитаризм либо крайний либерализм, безнаказанность и всепрощенчество;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 наличие аморального стиля и тона отношений в семье;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 отсутствие нормального психологического климата в семье;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 фанатизм в любых его проявлениях (религиозный и т.д.);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 безграмотность в психолого-педагогическом отношении (отсутствие целенаправленности воспитания, физические наказания, причинение детям тяжелых нравственных страданий);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-противоправное поведение взрослых и т.д.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Исходя из специфики семьи как фактора развития и воспитания личности ребенка (его позитивных и негативных сторон) должна быть, выстроена система принципов семейного воспитания, которую педагог активно должен проводить в воспитательной работе с родителями: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-дети должны расти и воспитываться в атмосфере доброжелательности, любви, счастья;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-родители должны понять и принять своего ребенка таким, каков он есть, и способствовать развитию в нем лучшего;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-диалектическое единство искреннего, глубокого уважения к личности и требовательности к ней должно быть положено в основу системы семейного воспитания;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- личность самих родителей - идеальная модель для подражания детей.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Эти принципы могут быть расширены, дополнены и пронизаны гуманной идеей о наивысшей ценности ребенка.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Классный руководитель предлагает родителям провести практический тренинг, в виде упражнений, в которых участвуют все участники собрания. В роли ведущего – классный руководитель. Все участники усаживаются в круг.</w:t>
      </w:r>
    </w:p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Упражнение № 1 «Продолжи предложение».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 w:rsidRPr="007B7F6A">
        <w:rPr>
          <w:b/>
          <w:color w:val="000000"/>
        </w:rPr>
        <w:t>Цель:</w:t>
      </w:r>
      <w:r>
        <w:rPr>
          <w:color w:val="000000"/>
        </w:rPr>
        <w:t xml:space="preserve"> привлечение участников тренинга к индивидуально-психологическим свойствам личности; взаимопониманию между родителями и педагогами.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Описание упражнения: каждый участник тренинга представляется </w:t>
      </w:r>
      <w:proofErr w:type="gramStart"/>
      <w:r>
        <w:rPr>
          <w:color w:val="000000"/>
        </w:rPr>
        <w:t>группе</w:t>
      </w:r>
      <w:proofErr w:type="gramEnd"/>
      <w:r>
        <w:rPr>
          <w:color w:val="000000"/>
        </w:rPr>
        <w:t xml:space="preserve"> кратко дополняя предложение: «Мои положительные качества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которые я могу предложить группе, это…». Например: «Я, веселая Валентина, могу предложить группе свой опыт по доброжелательному отношению с ребенком…» и т.д. Качества личности, которые при этом называются, должны начинаться с той же буквы, что и имя говорящего.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После того, как участники тренинга представятся </w:t>
      </w:r>
      <w:proofErr w:type="gramStart"/>
      <w:r>
        <w:rPr>
          <w:color w:val="000000"/>
        </w:rPr>
        <w:t>группе</w:t>
      </w:r>
      <w:proofErr w:type="gramEnd"/>
      <w:r>
        <w:rPr>
          <w:color w:val="000000"/>
        </w:rPr>
        <w:t xml:space="preserve"> таким образом, ведущий обращает внимание на то, что все мнения очень разные, за счет своих индивидуальных личностных качеств.</w:t>
      </w:r>
    </w:p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Упражнение № 2 «Трудный случай».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 w:rsidRPr="007B7F6A">
        <w:rPr>
          <w:b/>
          <w:color w:val="000000"/>
        </w:rPr>
        <w:t>Цель:</w:t>
      </w:r>
      <w:r>
        <w:rPr>
          <w:color w:val="000000"/>
        </w:rPr>
        <w:t xml:space="preserve"> вызвать у родителей ассоциации с ситуациями противодействия.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Инструкция ведущего: «Вспомните «трудный» случай из собственной родительской практики, когда Вам пришлось проявить выдержку, терпение.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Что это была за ситуация и почему она возникла, как Вы поступили, что Вы чувствовали после этого. Приведите примеры, когда Вы оказались «не на высоте», почему? Представьте себе, если бы Вам был дан шанс судьбой </w:t>
      </w:r>
      <w:proofErr w:type="gramStart"/>
      <w:r>
        <w:rPr>
          <w:color w:val="000000"/>
        </w:rPr>
        <w:t>исправить</w:t>
      </w:r>
      <w:proofErr w:type="gramEnd"/>
      <w:r>
        <w:rPr>
          <w:color w:val="000000"/>
        </w:rPr>
        <w:t xml:space="preserve"> какую-то ошибку в родительском воспитании, чтобы Вы поменяли и почему именно так это сделали?</w:t>
      </w:r>
    </w:p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Упражнение № 3 «Групповая дискуссия: «Аргументы «за» и «против»».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 w:rsidRPr="007B7F6A">
        <w:rPr>
          <w:b/>
          <w:color w:val="000000"/>
        </w:rPr>
        <w:t>Цель:</w:t>
      </w:r>
      <w:r>
        <w:rPr>
          <w:color w:val="000000"/>
        </w:rPr>
        <w:t xml:space="preserve"> привлечь внимание родителей, педагогов к естественности присутствия элементов сопротивления детей педагогическому воздействию.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Описание упражнения: участники тренинга объединяются в две группы-1 группа - получает задание привести аргументы в пользу психологического воздействия в школе; 2 группа – привести аргументы против психологического воздействия в школе.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Работа осуществляется по следующему плану: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1 этап – выработка аргументов «за», «против» психологического воздействия в школе;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2 этап – презентация группами своих аргументов.</w:t>
      </w:r>
    </w:p>
    <w:p w:rsidR="007B7F6A" w:rsidRPr="007B7F6A" w:rsidRDefault="007B7F6A" w:rsidP="007B7F6A">
      <w:pPr>
        <w:pStyle w:val="p1"/>
        <w:shd w:val="clear" w:color="auto" w:fill="FFFFFF"/>
        <w:rPr>
          <w:b/>
          <w:color w:val="000000"/>
        </w:rPr>
      </w:pPr>
      <w:r w:rsidRPr="007B7F6A">
        <w:rPr>
          <w:b/>
          <w:color w:val="000000"/>
        </w:rPr>
        <w:t>Заключительная часть.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Что же можно сказать в заключение? Суть взаимодействия школы и семьи заключается в том, что обе стороны должны быть заинтересованы в изучении ребенка, раскрытии и развитии в нем лучших качеств и свойств.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Совместная деятельность педагогов, родителей и детей может быть успешной, если все положительно настроены на совместную работу, действуют сообща, осуществляют совместное планирование, подводят итоги деятельности.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Такое взаимодействие предполагает единство требований к ребенку и организацию совместной деятельности, изучение ребенка в семье и в школе с помощью специальных методик и составления программ его развития.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Характер взаимодействия педагогов с семьей должен быть дифференцированным. Не следует навязывать всем </w:t>
      </w:r>
      <w:proofErr w:type="gramStart"/>
      <w:r>
        <w:rPr>
          <w:color w:val="000000"/>
        </w:rPr>
        <w:t>одинаковое</w:t>
      </w:r>
      <w:proofErr w:type="gramEnd"/>
      <w:r>
        <w:rPr>
          <w:color w:val="000000"/>
        </w:rPr>
        <w:t>, надо ориентироваться на потребности, запросы родителей, особенности семейного воспитания.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Разрешите в конце нашего собрания поблагодарить всех собравшихся и предложить Вам памятки «Как способствовать развитию самоуважения и чувства собственного достоинства у детей в школе и в семье.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lastRenderedPageBreak/>
        <w:t>Родителям раздаются памятки.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Комплексная методика для изучения удовлетворенности родителей жизнедеятельностью образовательного учреждения.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разработана</w:t>
      </w:r>
      <w:proofErr w:type="gramEnd"/>
      <w:r>
        <w:rPr>
          <w:color w:val="000000"/>
        </w:rPr>
        <w:t xml:space="preserve"> доцентом А.А. Андреевым).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Часть 1.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Цель: получение количественно выраженной информации об оценке родителями роли образовательного учреждения в воспитан</w:t>
      </w:r>
      <w:proofErr w:type="gramStart"/>
      <w:r>
        <w:rPr>
          <w:color w:val="000000"/>
        </w:rPr>
        <w:t>ии у и</w:t>
      </w:r>
      <w:proofErr w:type="gramEnd"/>
      <w:r>
        <w:rPr>
          <w:color w:val="000000"/>
        </w:rPr>
        <w:t>х детей качеств жизненной компетентности, положительных поведенческих и морально-психологических качеств.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Ход проведения. Родителям предлагается заполнить бланк анкеты.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Оцените, пожалуйста, в какой степени образовательное учреждение, которое посещают Ваши дети (Ваш ребенок), воспитывает у них (у него) перечисленные ниже качества личности.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При оценке воспользуйтесь следующей шкалой: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– в полной мере;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4 – в значительной мере;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3 – на достаточном уровне;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2 – в незначительном уровне;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1 – практически нет.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Обведите кружком номер ответа, наиболее близкого Вашей личной точке зрения.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5 4 3 2 1 </w:t>
      </w:r>
      <w:proofErr w:type="spellStart"/>
      <w:r>
        <w:rPr>
          <w:color w:val="000000"/>
        </w:rPr>
        <w:t>1</w:t>
      </w:r>
      <w:proofErr w:type="spellEnd"/>
      <w:r>
        <w:rPr>
          <w:color w:val="000000"/>
        </w:rPr>
        <w:t>. Аккуратность (умение содержать в порядке вещи).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2. Дисциплинированность (умение следовать установленным правилам в делах).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3. Ответственность (умение держать слово).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4. Воля (умение не отступать перед трудностями).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5. Хорошие манеры поведения.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6. Жизнерадостность (способность принимать жизнь и радоваться жизни).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7. Образованность.</w:t>
      </w:r>
    </w:p>
    <w:p w:rsidR="007B7F6A" w:rsidRDefault="007B7F6A" w:rsidP="007B7F6A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5 4 3 2 1 8. ум (способность здраво и логично мыслить).</w:t>
      </w:r>
    </w:p>
    <w:p w:rsidR="008A204B" w:rsidRDefault="008A204B"/>
    <w:sectPr w:rsidR="008A204B" w:rsidSect="008A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7F6A"/>
    <w:rsid w:val="007B7F6A"/>
    <w:rsid w:val="008A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B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2018-03-01T06:52:00Z</dcterms:created>
  <dcterms:modified xsi:type="dcterms:W3CDTF">2018-03-01T07:00:00Z</dcterms:modified>
</cp:coreProperties>
</file>