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C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F72953">
        <w:rPr>
          <w:rFonts w:ascii="Times New Roman" w:hAnsi="Times New Roman" w:cs="Times New Roman"/>
          <w:b/>
          <w:sz w:val="28"/>
          <w:szCs w:val="28"/>
        </w:rPr>
        <w:t>Чаравалинская</w:t>
      </w:r>
      <w:r w:rsidRPr="008127C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C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127CE" w:rsidRPr="0088496E" w:rsidTr="007920FA">
        <w:tc>
          <w:tcPr>
            <w:tcW w:w="4785" w:type="dxa"/>
            <w:hideMark/>
          </w:tcPr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F72953">
              <w:rPr>
                <w:sz w:val="24"/>
                <w:szCs w:val="24"/>
              </w:rPr>
              <w:t>Чаравалинская</w:t>
            </w:r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r w:rsidR="00F72953">
              <w:rPr>
                <w:sz w:val="24"/>
                <w:szCs w:val="24"/>
              </w:rPr>
              <w:t>Чаравалинская</w:t>
            </w:r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r w:rsidR="00F72953">
              <w:rPr>
                <w:bCs/>
                <w:color w:val="000000"/>
                <w:sz w:val="24"/>
                <w:szCs w:val="24"/>
              </w:rPr>
              <w:t>Чаравалинская А.В</w:t>
            </w:r>
          </w:p>
          <w:p w:rsidR="008127CE" w:rsidRPr="0020420A" w:rsidRDefault="008127CE" w:rsidP="007920FA">
            <w:pPr>
              <w:pStyle w:val="a4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</w:tc>
      </w:tr>
    </w:tbl>
    <w:p w:rsidR="00C7623A" w:rsidRDefault="00C7623A">
      <w:pPr>
        <w:rPr>
          <w:sz w:val="2"/>
          <w:szCs w:val="2"/>
        </w:rPr>
        <w:sectPr w:rsidR="00C7623A" w:rsidSect="008127CE">
          <w:type w:val="continuous"/>
          <w:pgSz w:w="11900" w:h="16840"/>
          <w:pgMar w:top="1148" w:right="0" w:bottom="1210" w:left="993" w:header="0" w:footer="3" w:gutter="0"/>
          <w:cols w:space="720"/>
          <w:noEndnote/>
          <w:docGrid w:linePitch="360"/>
        </w:sectPr>
      </w:pPr>
    </w:p>
    <w:p w:rsidR="00C7623A" w:rsidRDefault="00431CA3" w:rsidP="007E193C">
      <w:pPr>
        <w:pStyle w:val="30"/>
        <w:shd w:val="clear" w:color="auto" w:fill="auto"/>
        <w:ind w:left="3980"/>
      </w:pPr>
      <w:r>
        <w:lastRenderedPageBreak/>
        <w:t>Положение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об организации внеурочной деятельности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в М</w:t>
      </w:r>
      <w:r w:rsidR="008127CE">
        <w:t>К</w:t>
      </w:r>
      <w:r w:rsidR="007E193C">
        <w:t>О</w:t>
      </w:r>
      <w:r>
        <w:t>У</w:t>
      </w:r>
      <w:r w:rsidR="008127CE">
        <w:t xml:space="preserve"> «</w:t>
      </w:r>
      <w:r w:rsidR="00F72953">
        <w:t>Чаравалинская</w:t>
      </w:r>
      <w:r w:rsidR="007E193C">
        <w:t xml:space="preserve"> С</w:t>
      </w:r>
      <w:r w:rsidR="008127CE">
        <w:t>О</w:t>
      </w:r>
      <w:r w:rsidR="007E193C">
        <w:t>Ш»</w:t>
      </w:r>
      <w:bookmarkStart w:id="0" w:name="bookmark0"/>
    </w:p>
    <w:p w:rsidR="00C7623A" w:rsidRDefault="00431CA3" w:rsidP="007E193C">
      <w:pPr>
        <w:pStyle w:val="30"/>
        <w:shd w:val="clear" w:color="auto" w:fill="auto"/>
        <w:ind w:left="780"/>
        <w:jc w:val="center"/>
      </w:pPr>
      <w:r>
        <w:rPr>
          <w:sz w:val="24"/>
          <w:szCs w:val="24"/>
        </w:rPr>
        <w:t>Общие положения</w:t>
      </w:r>
      <w:bookmarkEnd w:id="0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государственным образовательным стандартом общего образования (ФГОС ОО) основная образовательная программа начального и основного общего образования реализуется М</w:t>
      </w:r>
      <w:r w:rsidR="008127CE">
        <w:t>КОУ «</w:t>
      </w:r>
      <w:r w:rsidR="00F72953">
        <w:t>Чаравалинская</w:t>
      </w:r>
      <w:r w:rsidR="007E193C">
        <w:t xml:space="preserve"> С</w:t>
      </w:r>
      <w:r w:rsidR="008127CE">
        <w:t>О</w:t>
      </w:r>
      <w:r w:rsidR="007E193C">
        <w:t>Ш»</w:t>
      </w:r>
      <w:r>
        <w:t xml:space="preserve"> в том числе и через внеурочную деятельность.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r>
        <w:t>Внеурочная деятельность обучающихся — специально организованная образовательная деятельность обучающихсся, представляющая собой неотъемлемую часть образовательного процесса в формах, отличных от классно-урочной формы обучения. Внеурочная деятельность направлена, в первую очередь, на достижение обучающимися личностных и метапредметных результатов начального и основного общего образования. Это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решение.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line="274" w:lineRule="exact"/>
        <w:ind w:firstLine="0"/>
        <w:jc w:val="both"/>
      </w:pPr>
      <w:r>
        <w:t xml:space="preserve">Содержание внеурочной деятельности обучающихся </w:t>
      </w:r>
      <w:r>
        <w:rPr>
          <w:rStyle w:val="21"/>
        </w:rPr>
        <w:t>должно: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line="274" w:lineRule="exact"/>
        <w:ind w:firstLine="360"/>
        <w:jc w:val="both"/>
      </w:pPr>
      <w:r>
        <w:t>соответствовать: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>достижениям мировой культуры, российским традициям и национальным ценностям, культурно - национальным особенностям региона;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содержанию начального и основного общего образования;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>современным образовательным технологиям, реализующим системнодеятельностный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т.п.), в методах контроля и управления образовательным процессом (экспертный анализ продуктов деятельности учащихся);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19"/>
        </w:tabs>
        <w:spacing w:line="274" w:lineRule="exact"/>
        <w:ind w:firstLine="360"/>
        <w:jc w:val="both"/>
      </w:pPr>
      <w:r>
        <w:t>быть направлено: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создание условий для развития личности обучающегося;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>на развитие мотивации обучающихся к познанию и творчеству (в том числе и социальному);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обеспечение эмоционального благополучия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>на приобщение обучающихся к национальным ценностям и традициям (включая региональные социально-культурные особенности), к общечеловеческим ценностям;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профилактику асоциального поведения младших школьников;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создание условий для социального, культурного и профессионального самоопределения, творческой самореализации личности обучающегося, его интеграции в системе отечественной и мировой культуры;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целостность процесса психического и физического, умственного и духовного развития личности;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>на укрепление психического и физического здоровья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>на улучшение взаимодействия педагога с семьей младшего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r>
        <w:t xml:space="preserve">Внеурочная деятельность обучающихся организуется по направлениям развития личности </w:t>
      </w:r>
      <w:r>
        <w:lastRenderedPageBreak/>
        <w:t>(спорти</w:t>
      </w:r>
      <w:r w:rsidR="007E193C">
        <w:t xml:space="preserve">вно-оздоровительное, </w:t>
      </w:r>
      <w:r>
        <w:t>духовно-нравственное, социальное, общеинтеллектуальное, общекультурное)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after="327" w:line="274" w:lineRule="exact"/>
        <w:ind w:right="540" w:firstLine="0"/>
        <w:jc w:val="both"/>
      </w:pPr>
      <w:r>
        <w:t>Время, отведенное на внеурочную деятельнос</w:t>
      </w:r>
      <w:r w:rsidR="008127CE">
        <w:t>ть, указывается в учебном плане</w:t>
      </w:r>
      <w:r>
        <w:t>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начального и основного общего образования.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0"/>
        </w:tabs>
        <w:spacing w:before="0" w:after="321" w:line="240" w:lineRule="exact"/>
        <w:ind w:left="3000"/>
      </w:pPr>
      <w:bookmarkStart w:id="1" w:name="bookmark1"/>
      <w:r>
        <w:t>Цель внеурочной деятельности</w:t>
      </w:r>
      <w:bookmarkEnd w:id="1"/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r>
        <w:t>Целью внеурочной деятельности является содействие в обеспечении достижения планируемых результатов обучающихся, определенных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327" w:line="274" w:lineRule="exact"/>
        <w:ind w:right="540" w:firstLine="0"/>
        <w:jc w:val="both"/>
      </w:pPr>
      <w:r>
        <w:t>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40"/>
        </w:tabs>
        <w:spacing w:before="0" w:after="321" w:line="240" w:lineRule="exact"/>
        <w:ind w:left="2080"/>
      </w:pPr>
      <w:bookmarkStart w:id="2" w:name="bookmark2"/>
      <w:r>
        <w:t>Порядок организации внеурочной деятельности</w:t>
      </w:r>
      <w:bookmarkEnd w:id="2"/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3.1. В соответствии с Письмом Департамента общего образования Министерства</w:t>
      </w:r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образования и науки Российской Федерации от 12 мая 2011 г. № 03-296 внеурочная</w:t>
      </w:r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деятельность осуществляется:</w:t>
      </w:r>
    </w:p>
    <w:p w:rsidR="00C7623A" w:rsidRDefault="008127CE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учебный план</w:t>
      </w:r>
      <w:r w:rsidR="00431CA3">
        <w:t>, а именно через часть, формируемую участниками образовательного процесса (допол</w:t>
      </w:r>
      <w:r w:rsidR="007A1330">
        <w:t>нительные образовательные программы, ГИЗы – групповые занятия</w:t>
      </w:r>
      <w:r w:rsidR="00431CA3">
        <w:t>, школьные научные общества, учебные научные исследования, практикумы и т.д., проводимые в формах, отличных от урочной);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образовательные программы учреждений дополнительного образования детей, а также учреждений культуры и спорта;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hanging="380"/>
        <w:jc w:val="both"/>
      </w:pPr>
      <w:r>
        <w:t>через организацию деятельности групп продленного дня;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классное руководство (экскурсии, диспуты, круглые столы, соревнования, общественно полезные практики и т. д.);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деятельность иных педаго</w:t>
      </w:r>
      <w:r w:rsidR="007A1330">
        <w:t>гических работников (старшей вожатой</w:t>
      </w:r>
      <w:r>
        <w:t>, педагога-психолога) в соответствии с должностными обязанностями квалификационных характеристик должностей работников образования.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437"/>
        </w:tabs>
        <w:spacing w:line="274" w:lineRule="exact"/>
        <w:ind w:right="560" w:firstLine="0"/>
        <w:jc w:val="both"/>
      </w:pPr>
      <w:r>
        <w:t>Направления, содержание и формы занятий, предусмотренных в рамках внеурочной деятельности, формируются с учетом пожеланий обучающихся и их родителей (законных представителей).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 xml:space="preserve">При организации внеурочной деятельности обучающихся используется оптимизационная модель (на основе оптимизации всех внутренних ресурсов </w:t>
      </w:r>
      <w:r w:rsidR="008127CE">
        <w:t>школы</w:t>
      </w:r>
      <w:r>
        <w:t>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740"/>
        <w:jc w:val="both"/>
      </w:pPr>
      <w:r>
        <w:t>В организации внеурочной деятельности принимают участие все педагоги</w:t>
      </w:r>
      <w:r w:rsidR="007A1330">
        <w:t xml:space="preserve">ческие работники </w:t>
      </w:r>
      <w:r w:rsidR="008127CE">
        <w:t>учреждения</w:t>
      </w:r>
      <w:r w:rsidR="007A1330">
        <w:t xml:space="preserve"> (учителя, старшая вожатая</w:t>
      </w:r>
      <w:r>
        <w:t>, педагог-психолог, воспитатель</w:t>
      </w:r>
      <w:r w:rsidR="007A1330">
        <w:t xml:space="preserve"> ГПД</w:t>
      </w:r>
      <w:r>
        <w:t xml:space="preserve">, заместитель директора по воспитательной работе, учителя начальных классов, учителя физкультуры, педагоги дополнительного образования, тренеры - </w:t>
      </w:r>
      <w:r w:rsidR="007A1330">
        <w:t xml:space="preserve">преподаватели, </w:t>
      </w:r>
      <w:r>
        <w:t xml:space="preserve"> и др.) при координирующей роли воспитателя группы продленного дня в начальной школе и классного руководителя в основной школе, который взаимодействует с педагогическими работниками (а также учебновспомогательным персоналом) с целью максимального удовлетворения запросов учащихся и организует внеурочную деятельность в группе, оптимальную для развития положительного потенциала личности всех обучающихся.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274" w:lineRule="exact"/>
        <w:ind w:right="560" w:firstLine="360"/>
        <w:jc w:val="both"/>
      </w:pPr>
      <w:r>
        <w:t>Внеурочная деятельность, осуществляемая учреждением дополнительного образования детей, финансируется за счет бюджета самого учреждения.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6"/>
        </w:tabs>
        <w:spacing w:line="274" w:lineRule="exact"/>
        <w:ind w:right="560" w:firstLine="0"/>
        <w:jc w:val="both"/>
      </w:pPr>
      <w:r>
        <w:t xml:space="preserve">Учет занятости обучающихся осуществляется классным руководителем в журнале учета внеурочной деятельности и педагогами, которые проводят занятия. Содержание занятий, </w:t>
      </w:r>
      <w:r>
        <w:lastRenderedPageBreak/>
        <w:t>записанное в журнале учета, должно соответствовать содержанию образовательной программы внеурочной деятельности.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spacing w:line="274" w:lineRule="exact"/>
        <w:ind w:right="560" w:firstLine="0"/>
        <w:jc w:val="both"/>
      </w:pPr>
      <w:r>
        <w:t xml:space="preserve"> Занятия по внеурочной деятельности проводятся после основной учебной деятельности во второй половине дня после перерыва для отдыха. Длительность занятий внеурочной деятельности зависит от возраста обучающихся и вида деятельности и устанавливается в соответствии с санитарно-эпидемиологическими требованиями к условиям и организации обучения в общеобразовательных учреждениях (СанПиН 2.4.2.2821-10).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360"/>
        <w:jc w:val="both"/>
      </w:pPr>
      <w:r>
        <w:t xml:space="preserve">Продолжительность таких видов деятельности, как чтение, музыкальные занятия, рисование, лепка, рукоделие, тихие игры, должна составлять не более </w:t>
      </w:r>
      <w:r w:rsidR="008127CE">
        <w:t>45</w:t>
      </w:r>
      <w:r>
        <w:t xml:space="preserve"> минут в день для обучающихся 1-2-х классов и не более 1,5 часов в день - для 3-4-х классов. Просмотры телепередач и кинофильмов должны проходить не чаще 2 раз в неделю с ограничением длительности просмотра до 1 часа для обучающихся 1-3-х классов и 1,5 - для обучающихся 4-го класса.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line="274" w:lineRule="exact"/>
        <w:ind w:right="560" w:firstLine="0"/>
        <w:jc w:val="both"/>
      </w:pPr>
      <w:r>
        <w:t xml:space="preserve">В период каникул для продолжения внеурочной деятельности могут использоваться возможности ее организации в школьном оздоровительном лагере дневного пребывания детей в процессе отдыха детей и их оздоровления, а также в форме </w:t>
      </w:r>
      <w:r w:rsidR="007A1330">
        <w:t>тематических лагерных смен.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Количество часов, отводимое на внеурочную деятельность, определяет самостоятельно (исходя из имеющихся ресурсов и за счет интеграции ресурсов общеобразовательного учреждения и учреждения дополнительного образования детей) в соответствии с учебным планом.</w:t>
      </w:r>
    </w:p>
    <w:p w:rsidR="00C7623A" w:rsidRDefault="008127CE">
      <w:pPr>
        <w:pStyle w:val="20"/>
        <w:shd w:val="clear" w:color="auto" w:fill="auto"/>
        <w:spacing w:line="274" w:lineRule="exact"/>
        <w:ind w:right="560" w:firstLine="740"/>
        <w:jc w:val="both"/>
      </w:pPr>
      <w:r>
        <w:t>Учреждение</w:t>
      </w:r>
      <w:r w:rsidR="00431CA3">
        <w:t xml:space="preserve"> создает условия для активного участия обучающихся во внеурочной дея</w:t>
      </w:r>
      <w:r w:rsidR="007A1330">
        <w:t xml:space="preserve">тельности по всем направлениям </w:t>
      </w:r>
      <w:r w:rsidR="00431CA3">
        <w:t>спортивно-оздоровительное, духовнонравственное, социальное, общеи</w:t>
      </w:r>
      <w:r w:rsidR="007A1330">
        <w:t>нтеллектуальное, общекультурное</w:t>
      </w:r>
      <w:r w:rsidR="00431CA3">
        <w:t>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Внеурочная деятельность классных руководителей, воспитателей групп продленного дня и других педагогических работников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7A1330" w:rsidRDefault="00431CA3" w:rsidP="007A133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Финансирование внеурочной деятельности, осуществляемой учителями начальных классов и учителями-предметниками основной и старшей школы в форме дополнительных образ</w:t>
      </w:r>
      <w:r w:rsidR="007A1330">
        <w:t xml:space="preserve">овательных модулей и спецкурсов </w:t>
      </w:r>
      <w:r>
        <w:t>Учебного пл</w:t>
      </w:r>
      <w:r w:rsidR="007A1330">
        <w:t xml:space="preserve">ана,  </w:t>
      </w:r>
      <w:r>
        <w:t xml:space="preserve"> учебных научных исследований, а также дополнительных образовательных программ (внутришкольная систе</w:t>
      </w:r>
      <w:r w:rsidR="007A1330">
        <w:t>ма дополнительного образования).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В соответствии с санитарно-эпидемиологическими требованиями к условиям и организации обучения в общеобразовательных учреждениях (СанПиН 2.4.2.2821-10) для организации внеурочной деятельности могут использовать общ</w:t>
      </w:r>
      <w:r w:rsidR="008127CE">
        <w:t>ешкольные помещения.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spacing w:line="274" w:lineRule="exact"/>
        <w:ind w:right="540" w:firstLine="0"/>
        <w:jc w:val="both"/>
      </w:pPr>
      <w:r>
        <w:t xml:space="preserve"> Для развития потенциала одаренных детей и детей с ограниченными возможн</w:t>
      </w:r>
      <w:r w:rsidR="00131420">
        <w:t xml:space="preserve">остями здоровья </w:t>
      </w:r>
      <w:r w:rsidR="008127CE">
        <w:t>учреждение</w:t>
      </w:r>
      <w:r w:rsidR="00131420">
        <w:t xml:space="preserve"> </w:t>
      </w:r>
      <w:r>
        <w:t>на основании заявления родителей (законных представителей) могут быть разработаны индивидуальные планы вн</w:t>
      </w:r>
      <w:r w:rsidR="00131420">
        <w:t>еурочной деятельности</w:t>
      </w:r>
      <w:r>
        <w:t>..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Наполняемость группы учащихся при организации внеурочной деят</w:t>
      </w:r>
      <w:r w:rsidR="00131420">
        <w:t>ельности составляет до 20</w:t>
      </w:r>
      <w:r>
        <w:t xml:space="preserve"> человек при организации внеурочной деятельности в клубно-кружковой форме может снижаться до 12-15 человек.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after="327" w:line="274" w:lineRule="exact"/>
        <w:ind w:right="540" w:firstLine="0"/>
        <w:jc w:val="both"/>
      </w:pPr>
      <w:r>
        <w:t>Расписание внеурочной деятельности на год утверждается директором</w:t>
      </w:r>
      <w:r w:rsidR="00131420">
        <w:t xml:space="preserve">  </w:t>
      </w:r>
      <w:r>
        <w:t xml:space="preserve"> в начале учебного года.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55"/>
        </w:tabs>
        <w:spacing w:before="0" w:after="287" w:line="240" w:lineRule="exact"/>
        <w:ind w:left="1300"/>
      </w:pPr>
      <w:bookmarkStart w:id="3" w:name="bookmark3"/>
      <w:r>
        <w:t>Направления и формы организации внеурочной деятельности</w:t>
      </w:r>
      <w:bookmarkEnd w:id="3"/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right="540" w:firstLine="0"/>
        <w:jc w:val="both"/>
      </w:pPr>
      <w:r>
        <w:t>Направления и формы внеурочной деятельности определяются в соответствии с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Внеурочная деятельность организуется в школе по следующим направлениям: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right="540" w:firstLine="0"/>
        <w:jc w:val="both"/>
      </w:pPr>
      <w:r>
        <w:t xml:space="preserve">спортивно-оздоровительное 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духовно-нравственное;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социальное;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общеинтеллектуальное;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lastRenderedPageBreak/>
        <w:t>общекультурное.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Формами организации внеурочной деятельности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экскурсии;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факультативы;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кружки;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секции;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круглые столы;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конференции;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диспуты;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олимпиады;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соревнования;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проекты;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общественно полезная практика;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интеллектуальные клубы;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библиотечные вечера;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конкурсы;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викторины;</w:t>
      </w:r>
    </w:p>
    <w:p w:rsidR="00C7623A" w:rsidRDefault="0013142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362"/>
        <w:ind w:firstLine="0"/>
        <w:jc w:val="both"/>
      </w:pPr>
      <w:r>
        <w:t>познавательные игры и др.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38"/>
        </w:tabs>
        <w:spacing w:before="0" w:after="201" w:line="240" w:lineRule="exact"/>
        <w:ind w:left="1680"/>
      </w:pPr>
      <w:bookmarkStart w:id="4" w:name="bookmark4"/>
      <w:r>
        <w:t>Требования к программам внеурочной деятельности</w:t>
      </w:r>
      <w:bookmarkEnd w:id="4"/>
    </w:p>
    <w:p w:rsidR="00C7623A" w:rsidRDefault="00431CA3" w:rsidP="00131420">
      <w:pPr>
        <w:pStyle w:val="20"/>
        <w:numPr>
          <w:ilvl w:val="1"/>
          <w:numId w:val="1"/>
        </w:numPr>
        <w:shd w:val="clear" w:color="auto" w:fill="auto"/>
        <w:tabs>
          <w:tab w:val="left" w:pos="474"/>
          <w:tab w:val="left" w:pos="773"/>
        </w:tabs>
        <w:spacing w:line="274" w:lineRule="exact"/>
        <w:ind w:right="520" w:firstLine="0"/>
        <w:jc w:val="both"/>
      </w:pPr>
      <w:r>
        <w:t xml:space="preserve">Образовательные программы внеурочной деятельности разрабатываются и утверждаются школой самостоятельно. 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rPr>
          <w:rStyle w:val="22"/>
        </w:rPr>
        <w:t xml:space="preserve">Структурные элементы </w:t>
      </w:r>
      <w:r>
        <w:t>образовательной программы внеурочной деятельности: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титульный лист;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пояснительная записка;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характеристика основных результатов, на которые ориентирована программа: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тематический план;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учебно-тематическое планирование/краткое содержание занятий;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методическое обеспечение программы;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список литературы.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left="400"/>
      </w:pPr>
      <w:r>
        <w:t xml:space="preserve">В </w:t>
      </w:r>
      <w:r>
        <w:rPr>
          <w:rStyle w:val="22"/>
        </w:rPr>
        <w:t xml:space="preserve">пояснительной записке </w:t>
      </w:r>
      <w:r>
        <w:t>к программе внеурочной деятельности необходимо раскрыть следующие вопросы: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нормативно-правовую базу;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назначение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актуальность и перспективность курса;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возрастную группу обучающихся, на которых ориентированы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объём часов, отпущенных на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продолжительность одного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цели и задачи реализации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1320"/>
      </w:pPr>
      <w:r>
        <w:t>Возможные способы, приемы оценивания результативности данной программы внеурочной деятельности.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r>
        <w:t>формы и методы работы (экскурсии, кружки, секции, круглые столы, соревнования, общественно полезные практики, постановка и решение проблемных вопросов, игровые моменты, проекты, практические работы, творческие работы и т. д.).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t xml:space="preserve">Характеристика </w:t>
      </w:r>
      <w:r>
        <w:rPr>
          <w:rStyle w:val="22"/>
        </w:rPr>
        <w:t>основных результатов</w:t>
      </w:r>
      <w:r>
        <w:t>, на которые ориентирована программа: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>Кратко характеризовать планируемые результаты (личностные, метапредметные, предметные) при реализации данной программы.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r>
        <w:t xml:space="preserve">характеристика основных результатов, на которые ориентирована программа (три уровня: 1 - приобретение социальных знаний, понимания социальной реальности и повседневной жизни; </w:t>
      </w:r>
      <w:r>
        <w:lastRenderedPageBreak/>
        <w:t>2 - формирование позитивного отношения к базовым ценностям нашего общества и к социальной реальности в целом; 3 - приобретение опыта самостоятельного социального действия);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>выход за пределы аудитории (организация мест демонстрации успешности учащихся, участие в планируемых школой делах и мероприятиях, выход за пределы ОУ, выход в Интернет);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портфель достижений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74" w:lineRule="exact"/>
        <w:ind w:right="520" w:firstLine="0"/>
        <w:jc w:val="both"/>
      </w:pPr>
      <w:r>
        <w:rPr>
          <w:rStyle w:val="22"/>
        </w:rPr>
        <w:t xml:space="preserve">Тематический план </w:t>
      </w:r>
      <w:r>
        <w:t>- это перечень разделов программы, подразделенных на темы, с указанием часов (теоретических и практических, аудиторных и внеаудиторных), отведенных на каждый раздел и каждую тему. Тематический план программы выполняется в табличном виде.</w:t>
      </w:r>
    </w:p>
    <w:p w:rsidR="00C7623A" w:rsidRDefault="00431CA3">
      <w:pPr>
        <w:pStyle w:val="40"/>
        <w:numPr>
          <w:ilvl w:val="0"/>
          <w:numId w:val="9"/>
        </w:numPr>
        <w:shd w:val="clear" w:color="auto" w:fill="auto"/>
        <w:tabs>
          <w:tab w:val="left" w:pos="468"/>
        </w:tabs>
      </w:pPr>
      <w:r>
        <w:t xml:space="preserve">Учебно-тематическое планирование </w:t>
      </w:r>
      <w:r>
        <w:rPr>
          <w:rStyle w:val="41"/>
        </w:rPr>
        <w:t>должно содержать: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разделы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темы занятий,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даты;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описание примерного содержания занятий со школьниками (из описания должно быть видно, на достижение какого уровня результатов направлены определённые занятия)</w:t>
      </w:r>
    </w:p>
    <w:p w:rsidR="00C7623A" w:rsidRDefault="00431CA3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0" w:line="274" w:lineRule="exact"/>
      </w:pPr>
      <w:bookmarkStart w:id="5" w:name="bookmark5"/>
      <w:r>
        <w:t>Информационно-методическое обеспечение</w:t>
      </w:r>
      <w:r>
        <w:rPr>
          <w:rStyle w:val="11"/>
        </w:rPr>
        <w:t>:</w:t>
      </w:r>
      <w:bookmarkEnd w:id="5"/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дополнительная литература;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цифровые образовательные ресурсы;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список литературы строится в алфавитном порядке, с указанием города и названия издательства, года выпуска, количества страниц документа (книги).</w:t>
      </w:r>
    </w:p>
    <w:p w:rsidR="005A01F6" w:rsidRDefault="00431CA3" w:rsidP="005A01F6">
      <w:pPr>
        <w:pStyle w:val="20"/>
        <w:numPr>
          <w:ilvl w:val="0"/>
          <w:numId w:val="9"/>
        </w:numPr>
        <w:shd w:val="clear" w:color="auto" w:fill="auto"/>
        <w:tabs>
          <w:tab w:val="left" w:pos="560"/>
        </w:tabs>
        <w:spacing w:after="267" w:line="274" w:lineRule="exact"/>
        <w:ind w:right="540" w:firstLine="0"/>
        <w:jc w:val="both"/>
      </w:pPr>
      <w:r>
        <w:rPr>
          <w:rStyle w:val="22"/>
        </w:rPr>
        <w:t xml:space="preserve">Формами подведения итогов </w:t>
      </w:r>
      <w:r>
        <w:t>освоения программы внеурочной деятельности являются выставки, фестивали, соревнования, учебно-исследовательские конференции и т.п. Перечень и сроки проведения мероприятий должны быть прописаны заранее. По каждому направлению внеурочной деятельности за учебный год должно пройти не менее двух мероприятий на уровне образовательного учреждения.</w:t>
      </w:r>
      <w:bookmarkStart w:id="6" w:name="bookmark6"/>
    </w:p>
    <w:p w:rsidR="00C7623A" w:rsidRDefault="00431CA3" w:rsidP="005A01F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80"/>
        </w:tabs>
        <w:spacing w:before="0" w:after="316" w:line="240" w:lineRule="exact"/>
        <w:ind w:left="1220"/>
      </w:pPr>
      <w:r>
        <w:t>Система оценки достижения результатов внеурочной деятельности</w:t>
      </w:r>
      <w:bookmarkEnd w:id="6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Система оценки достижения результатов внеурочной деятельности носит комплексный характер и предусматривает </w:t>
      </w:r>
      <w:r>
        <w:rPr>
          <w:rStyle w:val="22"/>
        </w:rPr>
        <w:t xml:space="preserve">оценку достижений учащихся </w:t>
      </w:r>
      <w:r>
        <w:t xml:space="preserve">(портфолио учащегося) и </w:t>
      </w:r>
      <w:r>
        <w:rPr>
          <w:rStyle w:val="22"/>
        </w:rPr>
        <w:t xml:space="preserve">оценку эффективности деятельности </w:t>
      </w:r>
      <w:r w:rsidR="008127CE">
        <w:rPr>
          <w:rStyle w:val="22"/>
        </w:rPr>
        <w:t>учреждения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Оценка достижений результатов внеурочной деятельности осуществляется на </w:t>
      </w:r>
      <w:r>
        <w:rPr>
          <w:rStyle w:val="22"/>
        </w:rPr>
        <w:t>3 уровнях: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представление коллективного результата группы учащихся в рамках одного направления (результаты работы кружка, детского объединения, системы мероприятий, лагерной смены и т.п.);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индивидуальная оценка результатов внеурочной деятельности каждым учащимся на основании экспертной оценки личного портфолио;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качественная и количественная оценк</w:t>
      </w:r>
      <w:r w:rsidR="005A01F6">
        <w:t xml:space="preserve">а эффективности деятельности  школы </w:t>
      </w:r>
      <w:r>
        <w:t xml:space="preserve"> по направлениям внеурочной деятельности (включенность учащихся в систему внеурочной деятельности, ресурсная обеспеченность процесса функционирования системы внеурочной деятельности учащихся, результаты диагностик, направленных на изучение личности ученика и создаваемые во внеурочной деятельности условия развития личности, определение уровня развития детского коллектива, а так же характер взаимоотношений школьников в нем).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Представление коллективного результата группы учащихся в рамках одного направления происходит на общешкольных мероприятиях в формах творческого отчета, презентации, концерта, соревнований и т.п. Мероприятия проводятся в соответс</w:t>
      </w:r>
      <w:r w:rsidR="005A01F6">
        <w:t>твии с годовым планом работы  школы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Основной формой учета личных внеурочных достижений обучающихся является портфолио.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firstLine="0"/>
        <w:jc w:val="both"/>
      </w:pPr>
      <w:r>
        <w:t>Основными целями составления портфолио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t>развитие самостоятельности и объективности в оценке деятельности обучающихся, повышение их конкурентоспособности;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lastRenderedPageBreak/>
        <w:t>мотивация обучающихся на достижение индивидуальных учебных результатов через активное участие во внеурочной деятельности по овладению знаниями, умениями и навыками;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firstLine="0"/>
        <w:jc w:val="both"/>
      </w:pPr>
      <w:r>
        <w:t>переход на более объективную форму оценивания достижений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деятельность.</w:t>
      </w:r>
    </w:p>
    <w:p w:rsidR="00C7623A" w:rsidRDefault="00431CA3">
      <w:pPr>
        <w:pStyle w:val="20"/>
        <w:shd w:val="clear" w:color="auto" w:fill="auto"/>
        <w:ind w:firstLine="0"/>
        <w:jc w:val="both"/>
      </w:pPr>
      <w:r>
        <w:t xml:space="preserve">6.8 </w:t>
      </w:r>
      <w:r w:rsidR="005A01F6">
        <w:t xml:space="preserve"> </w:t>
      </w:r>
      <w:r>
        <w:t>Портфолио может иметь следующую структуру: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>первый раздел «Мой портрет» (информация об обучающемся);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ind w:right="520" w:firstLine="0"/>
        <w:jc w:val="both"/>
      </w:pPr>
      <w:r>
        <w:t>второй раздел «Достижения учащегося» (характеристика, карта краткосрочных и долгосрочных планов образования и карьеры, дипломы, грамоты, результаты тестирования);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третий раздел «Рабочее портфолио» (коллекция работ, которая демонстрирует прогресс (продвижение) обучающегося в какой-либо сфере);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четвертый раздел «Портфолио отзывов и рекомендаций» (отзывы, рецензии с приложением работ, рекомендательные письма, самоанализ);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>пятый раздел «Портфолио специальных документов» (выписка из портфолио).</w:t>
      </w:r>
    </w:p>
    <w:sectPr w:rsidR="00C7623A" w:rsidSect="008127CE">
      <w:type w:val="continuous"/>
      <w:pgSz w:w="11900" w:h="16840"/>
      <w:pgMar w:top="1148" w:right="339" w:bottom="12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24A" w:rsidRDefault="0039224A" w:rsidP="00C7623A">
      <w:r>
        <w:separator/>
      </w:r>
    </w:p>
  </w:endnote>
  <w:endnote w:type="continuationSeparator" w:id="1">
    <w:p w:rsidR="0039224A" w:rsidRDefault="0039224A" w:rsidP="00C7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24A" w:rsidRDefault="0039224A"/>
  </w:footnote>
  <w:footnote w:type="continuationSeparator" w:id="1">
    <w:p w:rsidR="0039224A" w:rsidRDefault="003922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5336"/>
    <w:multiLevelType w:val="multilevel"/>
    <w:tmpl w:val="CA0E2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24D9F"/>
    <w:multiLevelType w:val="multilevel"/>
    <w:tmpl w:val="32787CF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327C5"/>
    <w:multiLevelType w:val="multilevel"/>
    <w:tmpl w:val="CD642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60D7A"/>
    <w:multiLevelType w:val="multilevel"/>
    <w:tmpl w:val="644C2F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94034C"/>
    <w:multiLevelType w:val="multilevel"/>
    <w:tmpl w:val="6248DC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AE440C"/>
    <w:multiLevelType w:val="multilevel"/>
    <w:tmpl w:val="8FB4509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F7543"/>
    <w:multiLevelType w:val="multilevel"/>
    <w:tmpl w:val="A112A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FC352F"/>
    <w:multiLevelType w:val="multilevel"/>
    <w:tmpl w:val="1068D4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B75046"/>
    <w:multiLevelType w:val="multilevel"/>
    <w:tmpl w:val="89B8CDBE"/>
    <w:lvl w:ilvl="0">
      <w:start w:val="8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7623A"/>
    <w:rsid w:val="000A3480"/>
    <w:rsid w:val="000F7718"/>
    <w:rsid w:val="00131420"/>
    <w:rsid w:val="00332226"/>
    <w:rsid w:val="00372831"/>
    <w:rsid w:val="0039224A"/>
    <w:rsid w:val="00395A1E"/>
    <w:rsid w:val="004065BE"/>
    <w:rsid w:val="00410F21"/>
    <w:rsid w:val="00431CA3"/>
    <w:rsid w:val="00535447"/>
    <w:rsid w:val="005A01F6"/>
    <w:rsid w:val="006C6A35"/>
    <w:rsid w:val="007A1330"/>
    <w:rsid w:val="007E193C"/>
    <w:rsid w:val="008127CE"/>
    <w:rsid w:val="008D09AC"/>
    <w:rsid w:val="00977125"/>
    <w:rsid w:val="00AA1C67"/>
    <w:rsid w:val="00C148EC"/>
    <w:rsid w:val="00C7623A"/>
    <w:rsid w:val="00DC3946"/>
    <w:rsid w:val="00EB114F"/>
    <w:rsid w:val="00EC663A"/>
    <w:rsid w:val="00ED755B"/>
    <w:rsid w:val="00F7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2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76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C7623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623A"/>
    <w:pPr>
      <w:shd w:val="clear" w:color="auto" w:fill="FFFFFF"/>
      <w:spacing w:line="317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623A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7623A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762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8127C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"Березовская СОШ"</Company>
  <LinksUpToDate>false</LinksUpToDate>
  <CharactersWithSpaces>15528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cp:lastPrinted>2020-01-18T19:40:00Z</cp:lastPrinted>
  <dcterms:created xsi:type="dcterms:W3CDTF">2021-11-08T16:51:00Z</dcterms:created>
  <dcterms:modified xsi:type="dcterms:W3CDTF">2021-11-15T13:51:00Z</dcterms:modified>
</cp:coreProperties>
</file>