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AF" w:rsidRPr="000673AF" w:rsidRDefault="000673AF" w:rsidP="000673A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0673AF">
        <w:rPr>
          <w:color w:val="000000"/>
          <w:sz w:val="28"/>
          <w:szCs w:val="28"/>
        </w:rPr>
        <w:t xml:space="preserve">   Раздел </w:t>
      </w:r>
      <w:r w:rsidRPr="000673AF">
        <w:rPr>
          <w:b/>
          <w:color w:val="000000"/>
          <w:sz w:val="28"/>
          <w:szCs w:val="28"/>
        </w:rPr>
        <w:t>«Учимся думать, рассуждать, фантазировать»</w:t>
      </w:r>
      <w:r w:rsidRPr="000673AF">
        <w:rPr>
          <w:color w:val="000000"/>
          <w:sz w:val="28"/>
          <w:szCs w:val="28"/>
        </w:rPr>
        <w:t xml:space="preserve"> вклю</w:t>
      </w:r>
      <w:r w:rsidRPr="000673AF">
        <w:rPr>
          <w:color w:val="000000"/>
          <w:sz w:val="28"/>
          <w:szCs w:val="28"/>
        </w:rPr>
        <w:softHyphen/>
        <w:t>чает знания и умения, являющиеся средством развития мышле</w:t>
      </w:r>
      <w:r w:rsidRPr="000673AF">
        <w:rPr>
          <w:color w:val="000000"/>
          <w:sz w:val="28"/>
          <w:szCs w:val="28"/>
        </w:rPr>
        <w:softHyphen/>
        <w:t>ния и воображения. Особое внимание уделяется осознанию деть</w:t>
      </w:r>
      <w:r w:rsidRPr="000673AF">
        <w:rPr>
          <w:color w:val="000000"/>
          <w:sz w:val="28"/>
          <w:szCs w:val="28"/>
        </w:rPr>
        <w:softHyphen/>
        <w:t>ми некоторых доступных связей (причинных, временных, после</w:t>
      </w:r>
      <w:r w:rsidRPr="000673AF">
        <w:rPr>
          <w:color w:val="000000"/>
          <w:sz w:val="28"/>
          <w:szCs w:val="28"/>
        </w:rPr>
        <w:softHyphen/>
        <w:t>довательных) между предметами и объектами окружающего мира, а также развитию моделирующей деятельности как основы для формирования наглядно-образного, а затем и логического мышле</w:t>
      </w:r>
      <w:r w:rsidRPr="000673AF">
        <w:rPr>
          <w:color w:val="000000"/>
          <w:sz w:val="28"/>
          <w:szCs w:val="28"/>
        </w:rPr>
        <w:softHyphen/>
        <w:t>ния. В данном разделе представлены знания и умения, обеспечи</w:t>
      </w:r>
      <w:r w:rsidRPr="000673AF">
        <w:rPr>
          <w:color w:val="000000"/>
          <w:sz w:val="28"/>
          <w:szCs w:val="28"/>
        </w:rPr>
        <w:softHyphen/>
        <w:t>вающие специальную подготовку к учебным предметам начальной школы, прежде всего к «Русскому языку», «Математике», а также «Окружающему миру». Так, подготовка к изучению математики в школе осуществляется в трех направлениях:</w:t>
      </w:r>
    </w:p>
    <w:p w:rsidR="000673AF" w:rsidRPr="000673AF" w:rsidRDefault="000673AF" w:rsidP="000673A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0673AF">
        <w:rPr>
          <w:color w:val="000000"/>
          <w:sz w:val="28"/>
          <w:szCs w:val="28"/>
        </w:rPr>
        <w:t>•   формирование базовых умений, лежащих в основе мате</w:t>
      </w:r>
      <w:r w:rsidRPr="000673AF">
        <w:rPr>
          <w:color w:val="000000"/>
          <w:sz w:val="28"/>
          <w:szCs w:val="28"/>
        </w:rPr>
        <w:softHyphen/>
        <w:t>матических понятий, изучаемых в начальной школе;</w:t>
      </w:r>
    </w:p>
    <w:p w:rsidR="000673AF" w:rsidRPr="000673AF" w:rsidRDefault="000673AF" w:rsidP="000673A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0673AF">
        <w:rPr>
          <w:color w:val="000000"/>
          <w:sz w:val="28"/>
          <w:szCs w:val="28"/>
        </w:rPr>
        <w:t>•   логическая пропедевтика, которая включает формирова</w:t>
      </w:r>
      <w:r w:rsidRPr="000673AF">
        <w:rPr>
          <w:color w:val="000000"/>
          <w:sz w:val="28"/>
          <w:szCs w:val="28"/>
        </w:rPr>
        <w:softHyphen/>
        <w:t>ние логических умений, составляющих основу формиро</w:t>
      </w:r>
      <w:r w:rsidRPr="000673AF">
        <w:rPr>
          <w:color w:val="000000"/>
          <w:sz w:val="28"/>
          <w:szCs w:val="28"/>
        </w:rPr>
        <w:softHyphen/>
        <w:t>вания понятия числа;</w:t>
      </w:r>
    </w:p>
    <w:p w:rsidR="000673AF" w:rsidRPr="000673AF" w:rsidRDefault="000673AF" w:rsidP="000673A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0673AF">
        <w:rPr>
          <w:color w:val="000000"/>
          <w:sz w:val="28"/>
          <w:szCs w:val="28"/>
        </w:rPr>
        <w:t>•   символическая пропедевтика — подготовка к оперирова</w:t>
      </w:r>
      <w:r w:rsidRPr="000673AF">
        <w:rPr>
          <w:color w:val="000000"/>
          <w:sz w:val="28"/>
          <w:szCs w:val="28"/>
        </w:rPr>
        <w:softHyphen/>
        <w:t>нию знаками.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3AF">
        <w:rPr>
          <w:rFonts w:ascii="Times New Roman" w:hAnsi="Times New Roman" w:cs="Times New Roman"/>
          <w:b/>
          <w:sz w:val="28"/>
          <w:szCs w:val="28"/>
        </w:rPr>
        <w:t>Учимся думать, рассуждать, фантазировать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 xml:space="preserve">В процессе практической деятельности с предметами устанавливать соответствие между элементами двух множеств (без </w:t>
      </w:r>
      <w:proofErr w:type="spellStart"/>
      <w:r w:rsidRPr="000673AF">
        <w:rPr>
          <w:rFonts w:ascii="Times New Roman" w:hAnsi="Times New Roman" w:cs="Times New Roman"/>
          <w:sz w:val="28"/>
          <w:szCs w:val="28"/>
        </w:rPr>
        <w:t>пересчитывания</w:t>
      </w:r>
      <w:proofErr w:type="spellEnd"/>
      <w:r w:rsidRPr="000673AF">
        <w:rPr>
          <w:rFonts w:ascii="Times New Roman" w:hAnsi="Times New Roman" w:cs="Times New Roman"/>
          <w:sz w:val="28"/>
          <w:szCs w:val="28"/>
        </w:rPr>
        <w:t>); сравнивать множества, формулируя результаты сравнения: "столько же (поровну)", "больше – меньше", "больше – меньше на столько-то"; уравнивать множества (удалить или добавить элементы); измерять величины, выбирать меры для измерения, сравнивать величины. Получать числа прибавлением или вычитанием. Устанавливать равенство (неравенство) предметов (+1, - 1).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>Знать числовой ряд (1- 10), прямой и обратный счет в пределах 10. В практической деятельности определять отношения между числами в натуральном ряду ("3 больше 2, но меньше 4 на 1), состав числа ("3 – это 2 и 1 или 1 и 1и 1"). Определять при счете направление движения, ориентироваться в терминах "предыдущий", "последующий". Узнавать и называть цифры (0,1 – 9) и пользоваться ими для определения числа.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 xml:space="preserve">Подбирать множество к числу и число к множеству; использовать различные средства изображения при выполнении арифметических и логических операций. 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lastRenderedPageBreak/>
        <w:t>Сравнивать и описывать предметы по признакам, выделять отличительные признаки предметов; находить признаки (один или несколько) при изменении их в ряду предметов (фигур). Самостоятельно выстраивать ряд предметов по изменившемуся признаку; строить (достраивать) фигуры в соответствии с выделенным принципом изменения фигур в рядах. Распознавать простейшие геометрические фигуры, составлять фигуры из частей.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>Выделять основания для объединения предметов в группы, образовывать из одних и тех же предметов разные группы (по одному признаку). Находить обобщающее слово (понятие) для группы предметов.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>Опытным путем определять, что число не зависит от величины, расстояния, пространственных размещений, направления счета (слева направо, справа налево). В процессе действий с предметами сравнивать смежные числа, накладывать или прикладывать, измерять с помощью условной меры. Устанавливать ряд величин по одному из параметров (длина, высота, толщина). Считать предметы, звуки, движения в пределах 10. Используя карточки, составлять и читать числовые равенства и неравенства.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>Учиться обдумывать действия в начале своей работы, элементарно планировать предстоящую деятельность; отвечать на вопросы: "Что я должен сделать", " Как и почему именно так буду делать". Быть готовым переделывать свою работу, если неправильно ее сделал.</w:t>
      </w:r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 xml:space="preserve">Изображать признаки предметов символами, используя принятые знаковые системы (например, дорожные знаки и др.). </w:t>
      </w:r>
      <w:proofErr w:type="gramStart"/>
      <w:r w:rsidRPr="000673AF">
        <w:rPr>
          <w:rFonts w:ascii="Times New Roman" w:hAnsi="Times New Roman" w:cs="Times New Roman"/>
          <w:sz w:val="28"/>
          <w:szCs w:val="28"/>
        </w:rPr>
        <w:t>Определять значение знаков – рисунков, знаков – символов, пиктограмм, букв, цифр, геометрических фигур.</w:t>
      </w:r>
      <w:proofErr w:type="gramEnd"/>
      <w:r w:rsidRPr="00067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3AF">
        <w:rPr>
          <w:rFonts w:ascii="Times New Roman" w:hAnsi="Times New Roman" w:cs="Times New Roman"/>
          <w:sz w:val="28"/>
          <w:szCs w:val="28"/>
        </w:rPr>
        <w:t>Придумывать знаки для обозначения явлений природы, признаков предметов, месяцев года, сезонов, названий помещений (например: "жарко", "ночь", "сильный ветер", "май", "столовая", "спортзал" и др.).</w:t>
      </w:r>
      <w:proofErr w:type="gramEnd"/>
    </w:p>
    <w:p w:rsidR="000673AF" w:rsidRPr="000673AF" w:rsidRDefault="000673AF" w:rsidP="0006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AF">
        <w:rPr>
          <w:rFonts w:ascii="Times New Roman" w:hAnsi="Times New Roman" w:cs="Times New Roman"/>
          <w:sz w:val="28"/>
          <w:szCs w:val="28"/>
        </w:rPr>
        <w:t>Видеть образы в неопределенных изображениях: в чернильных пятнах, бегущих по небу облаках, зимних узорах на окнах. Узнавать спрятанные предметы (объекты) в пересекающихся линиях, цветовых пятнах, дорисовывать их по отдельным чертам, завершать рисунок.</w:t>
      </w:r>
    </w:p>
    <w:p w:rsidR="008C5FB0" w:rsidRDefault="000673AF" w:rsidP="000673A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3AF">
        <w:rPr>
          <w:rFonts w:ascii="Times New Roman" w:hAnsi="Times New Roman" w:cs="Times New Roman"/>
          <w:i/>
          <w:sz w:val="28"/>
          <w:szCs w:val="28"/>
        </w:rPr>
        <w:t xml:space="preserve">Этот раздел программы реализуется следующими средствами обучения: "Рассказы – загадки о природе" (автор Н.Ф. Виноградова); "Удивительные превращения" (автор Д.С. </w:t>
      </w:r>
      <w:proofErr w:type="spellStart"/>
      <w:r w:rsidRPr="000673AF">
        <w:rPr>
          <w:rFonts w:ascii="Times New Roman" w:hAnsi="Times New Roman" w:cs="Times New Roman"/>
          <w:i/>
          <w:sz w:val="28"/>
          <w:szCs w:val="28"/>
        </w:rPr>
        <w:t>Златопольский</w:t>
      </w:r>
      <w:proofErr w:type="spellEnd"/>
      <w:r w:rsidRPr="000673AF">
        <w:rPr>
          <w:rFonts w:ascii="Times New Roman" w:hAnsi="Times New Roman" w:cs="Times New Roman"/>
          <w:i/>
          <w:sz w:val="28"/>
          <w:szCs w:val="28"/>
        </w:rPr>
        <w:t>), "</w:t>
      </w:r>
      <w:proofErr w:type="gramStart"/>
      <w:r w:rsidRPr="000673AF">
        <w:rPr>
          <w:rFonts w:ascii="Times New Roman" w:hAnsi="Times New Roman" w:cs="Times New Roman"/>
          <w:i/>
          <w:sz w:val="28"/>
          <w:szCs w:val="28"/>
        </w:rPr>
        <w:t>Где</w:t>
      </w:r>
      <w:proofErr w:type="gramEnd"/>
      <w:r w:rsidRPr="000673AF">
        <w:rPr>
          <w:rFonts w:ascii="Times New Roman" w:hAnsi="Times New Roman" w:cs="Times New Roman"/>
          <w:i/>
          <w:sz w:val="28"/>
          <w:szCs w:val="28"/>
        </w:rPr>
        <w:t xml:space="preserve"> когда и почему" (автор Т.А. Куликова); "Моя первая математика" (автор Е.И. Щербакова), "Учимся рисовать" (авторы Н.Г. </w:t>
      </w:r>
      <w:proofErr w:type="spellStart"/>
      <w:r w:rsidRPr="000673AF">
        <w:rPr>
          <w:rFonts w:ascii="Times New Roman" w:hAnsi="Times New Roman" w:cs="Times New Roman"/>
          <w:i/>
          <w:sz w:val="28"/>
          <w:szCs w:val="28"/>
        </w:rPr>
        <w:t>Салмина</w:t>
      </w:r>
      <w:proofErr w:type="spellEnd"/>
      <w:r w:rsidRPr="000673AF">
        <w:rPr>
          <w:rFonts w:ascii="Times New Roman" w:hAnsi="Times New Roman" w:cs="Times New Roman"/>
          <w:i/>
          <w:sz w:val="28"/>
          <w:szCs w:val="28"/>
        </w:rPr>
        <w:t>, А.О. Глебова).</w:t>
      </w:r>
    </w:p>
    <w:p w:rsidR="0009753F" w:rsidRPr="00A33CFA" w:rsidRDefault="0009753F" w:rsidP="0009753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lastRenderedPageBreak/>
        <w:t xml:space="preserve">Раздел </w:t>
      </w:r>
      <w:r w:rsidRPr="00A33CFA">
        <w:rPr>
          <w:b/>
          <w:color w:val="000000"/>
          <w:sz w:val="28"/>
          <w:szCs w:val="28"/>
        </w:rPr>
        <w:t xml:space="preserve">«Играем </w:t>
      </w:r>
      <w:r w:rsidRPr="00A33CFA">
        <w:rPr>
          <w:b/>
          <w:bCs/>
          <w:color w:val="000000"/>
          <w:sz w:val="28"/>
          <w:szCs w:val="28"/>
        </w:rPr>
        <w:t xml:space="preserve">и фантазируем» </w:t>
      </w:r>
      <w:r w:rsidRPr="00A33CFA">
        <w:rPr>
          <w:color w:val="000000"/>
          <w:sz w:val="28"/>
          <w:szCs w:val="28"/>
        </w:rPr>
        <w:t>направлен на развитие во</w:t>
      </w:r>
      <w:r w:rsidRPr="00A33CFA">
        <w:rPr>
          <w:color w:val="000000"/>
          <w:sz w:val="28"/>
          <w:szCs w:val="28"/>
        </w:rPr>
        <w:softHyphen/>
        <w:t>ображения, в значительной степени способствующего успешно</w:t>
      </w:r>
      <w:r w:rsidRPr="00A33CFA">
        <w:rPr>
          <w:color w:val="000000"/>
          <w:sz w:val="28"/>
          <w:szCs w:val="28"/>
        </w:rPr>
        <w:softHyphen/>
        <w:t>сти обучения ребенка в школе. Особое внимание уделяется тако</w:t>
      </w:r>
      <w:r w:rsidRPr="00A33CFA">
        <w:rPr>
          <w:color w:val="000000"/>
          <w:sz w:val="28"/>
          <w:szCs w:val="28"/>
        </w:rPr>
        <w:softHyphen/>
        <w:t xml:space="preserve">му качеству воображения, как предвидение, </w:t>
      </w:r>
      <w:proofErr w:type="spellStart"/>
      <w:r w:rsidRPr="00A33CFA">
        <w:rPr>
          <w:color w:val="000000"/>
          <w:sz w:val="28"/>
          <w:szCs w:val="28"/>
        </w:rPr>
        <w:t>сформированность</w:t>
      </w:r>
      <w:proofErr w:type="spellEnd"/>
      <w:r w:rsidRPr="00A33CFA">
        <w:rPr>
          <w:color w:val="000000"/>
          <w:sz w:val="28"/>
          <w:szCs w:val="28"/>
        </w:rPr>
        <w:t xml:space="preserve"> которого определяет творческие характеристики любой деятель</w:t>
      </w:r>
      <w:r w:rsidRPr="00A33CFA">
        <w:rPr>
          <w:color w:val="000000"/>
          <w:sz w:val="28"/>
          <w:szCs w:val="28"/>
        </w:rPr>
        <w:softHyphen/>
        <w:t>ности (мыслительной, речевой, художественной, трудовой и др.).</w:t>
      </w:r>
    </w:p>
    <w:p w:rsidR="0009753F" w:rsidRPr="00A33CFA" w:rsidRDefault="0009753F" w:rsidP="0009753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Содержание этого раздела способствует развитию умений самостоятельно и с помощью взрослого участвовать </w:t>
      </w:r>
      <w:r w:rsidRPr="00A33CFA">
        <w:rPr>
          <w:i/>
          <w:iCs/>
          <w:color w:val="000000"/>
          <w:sz w:val="28"/>
          <w:szCs w:val="28"/>
        </w:rPr>
        <w:t xml:space="preserve">в </w:t>
      </w:r>
      <w:r w:rsidRPr="00A33CFA">
        <w:rPr>
          <w:color w:val="000000"/>
          <w:sz w:val="28"/>
          <w:szCs w:val="28"/>
        </w:rPr>
        <w:t>играх с правилами, в ролевых, режиссерских и других видах игр. Осо</w:t>
      </w:r>
      <w:r w:rsidRPr="00A33CFA">
        <w:rPr>
          <w:color w:val="000000"/>
          <w:sz w:val="28"/>
          <w:szCs w:val="28"/>
        </w:rPr>
        <w:softHyphen/>
        <w:t>бое внимание уделяется использованию тех компонентов игры, которые выступают предпосылками учебной деятельности:</w:t>
      </w:r>
    </w:p>
    <w:p w:rsidR="0009753F" w:rsidRPr="00A33CFA" w:rsidRDefault="0009753F" w:rsidP="0009753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принятие и удержание учебной задачи;</w:t>
      </w:r>
    </w:p>
    <w:p w:rsidR="0009753F" w:rsidRPr="00A33CFA" w:rsidRDefault="0009753F" w:rsidP="0009753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самостоятельный выбор сре</w:t>
      </w:r>
      <w:proofErr w:type="gramStart"/>
      <w:r w:rsidRPr="00A33CFA">
        <w:rPr>
          <w:color w:val="000000"/>
          <w:sz w:val="28"/>
          <w:szCs w:val="28"/>
        </w:rPr>
        <w:t>дств дл</w:t>
      </w:r>
      <w:proofErr w:type="gramEnd"/>
      <w:r w:rsidRPr="00A33CFA">
        <w:rPr>
          <w:color w:val="000000"/>
          <w:sz w:val="28"/>
          <w:szCs w:val="28"/>
        </w:rPr>
        <w:t>я достижения ре</w:t>
      </w:r>
      <w:r w:rsidRPr="00A33CFA">
        <w:rPr>
          <w:color w:val="000000"/>
          <w:sz w:val="28"/>
          <w:szCs w:val="28"/>
        </w:rPr>
        <w:softHyphen/>
        <w:t>зультата;</w:t>
      </w:r>
    </w:p>
    <w:p w:rsidR="0009753F" w:rsidRPr="00A33CFA" w:rsidRDefault="0009753F" w:rsidP="0009753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точное выполнение инструкции (правила) игры и др.</w:t>
      </w:r>
    </w:p>
    <w:p w:rsidR="0009753F" w:rsidRPr="00A33CFA" w:rsidRDefault="0009753F" w:rsidP="0009753F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Содержание данного раздела реализуется в двух организа</w:t>
      </w:r>
      <w:r w:rsidRPr="00A33CFA">
        <w:rPr>
          <w:color w:val="000000"/>
          <w:sz w:val="28"/>
          <w:szCs w:val="28"/>
        </w:rPr>
        <w:softHyphen/>
        <w:t>ционных формах — использование дидактической игры как ме</w:t>
      </w:r>
      <w:r w:rsidRPr="00A33CFA">
        <w:rPr>
          <w:color w:val="000000"/>
          <w:sz w:val="28"/>
          <w:szCs w:val="28"/>
        </w:rPr>
        <w:softHyphen/>
        <w:t>тода обучения в процессе занятий, а также проведение ежеднев</w:t>
      </w:r>
      <w:r w:rsidRPr="00A33CFA">
        <w:rPr>
          <w:color w:val="000000"/>
          <w:sz w:val="28"/>
          <w:szCs w:val="28"/>
        </w:rPr>
        <w:softHyphen/>
        <w:t>ного «часа игры».</w:t>
      </w:r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53F" w:rsidRPr="00A33CFA" w:rsidRDefault="0009753F" w:rsidP="00097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CFA">
        <w:rPr>
          <w:rFonts w:ascii="Times New Roman" w:hAnsi="Times New Roman" w:cs="Times New Roman"/>
          <w:b/>
          <w:sz w:val="28"/>
          <w:szCs w:val="28"/>
        </w:rPr>
        <w:t>Играем и фантазируем</w:t>
      </w:r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Овладеть разными видами дидактических игр (с предметами,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, настольно-печатные).</w:t>
      </w:r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В процессе дидактических игр выполнять поставленную игровую задачу, не нарушать правила и действия игры.</w:t>
      </w:r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Участвовать в имитационных играх ("превращение предмета", "подражание кому-то", "изображение профессии или действия" и др.)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азыгрывать простые сценки: "приглашение в гости", "знакомство", "поздравление", "диалог по телефону", "встреча друзей", "разговор животных" и др. Имитировать движения и звуки (по образцу и собственному замыслу). Быть внимательным при повторении движений за другими ("Тень", "Повтори движение", "Эхо").</w:t>
      </w:r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Принимать участие в сюжетно-ролевых играх (например: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"Гости", "Путешественники", "Космонавты" и др.)</w:t>
      </w:r>
      <w:proofErr w:type="gramEnd"/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lastRenderedPageBreak/>
        <w:t>Вносить свой вклад в умение самостоятельно придумывать элементы сюжета, его продолжение, новые роли. Осваивать способы взаимодействия в игре, на основе правил, очередности действий и др. Придумывать новые варианты дидактических игр.</w:t>
      </w:r>
    </w:p>
    <w:p w:rsidR="0009753F" w:rsidRPr="00A33CFA" w:rsidRDefault="0009753F" w:rsidP="0009753F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Принимать участие в театрализованных играх. Учиться передавать особенности образа речевыми средствами, движениями, мимикой, пластикой. Участвовать в оформлении театрализованной игры (подготовка декораций, элементов костюма; музыкальное сопровождение).</w:t>
      </w:r>
    </w:p>
    <w:p w:rsidR="0009753F" w:rsidRPr="000673AF" w:rsidRDefault="0009753F" w:rsidP="000673A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9753F" w:rsidRPr="000673AF" w:rsidSect="000673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73AF"/>
    <w:rsid w:val="000673AF"/>
    <w:rsid w:val="0009753F"/>
    <w:rsid w:val="007C1418"/>
    <w:rsid w:val="0083348E"/>
    <w:rsid w:val="008C5FB0"/>
    <w:rsid w:val="00CD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5629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cp:lastPrinted>2018-09-20T11:02:00Z</cp:lastPrinted>
  <dcterms:created xsi:type="dcterms:W3CDTF">2018-09-20T11:00:00Z</dcterms:created>
  <dcterms:modified xsi:type="dcterms:W3CDTF">2018-09-20T11:17:00Z</dcterms:modified>
</cp:coreProperties>
</file>